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C1BF0" w14:textId="105BC2AE" w:rsidR="00894595" w:rsidRDefault="00F859C9" w:rsidP="00936ECD">
      <w:pPr>
        <w:ind w:firstLineChars="0" w:firstLine="0"/>
        <w:jc w:val="center"/>
        <w:rPr>
          <w:rFonts w:ascii="仿宋" w:eastAsia="仿宋" w:hAnsi="仿宋" w:cs="仿宋"/>
          <w:b/>
          <w:sz w:val="28"/>
          <w:szCs w:val="28"/>
        </w:rPr>
      </w:pPr>
      <w:r>
        <w:rPr>
          <w:rFonts w:ascii="仿宋" w:eastAsia="仿宋" w:hAnsi="仿宋" w:cs="仿宋" w:hint="eastAsia"/>
          <w:b/>
          <w:sz w:val="28"/>
          <w:szCs w:val="28"/>
        </w:rPr>
        <w:t>实验动物专用型生物安全柜</w:t>
      </w:r>
    </w:p>
    <w:p w14:paraId="3EF8A1E6" w14:textId="77777777" w:rsidR="00894595" w:rsidRDefault="00B30A4A">
      <w:pPr>
        <w:ind w:firstLineChars="0" w:firstLine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一、主要用途</w:t>
      </w:r>
    </w:p>
    <w:p w14:paraId="6367DAFB" w14:textId="77777777" w:rsidR="00894595" w:rsidRDefault="00B30A4A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生物安全柜适用于对操作过程中的人员、产品及环</w:t>
      </w:r>
      <w:r>
        <w:rPr>
          <w:rFonts w:ascii="仿宋" w:eastAsia="仿宋" w:hAnsi="仿宋" w:cs="仿宋" w:hint="eastAsia"/>
          <w:sz w:val="28"/>
          <w:szCs w:val="28"/>
        </w:rPr>
        <w:t>境进行的保护。前窗操作口向内吸入的负压气流用于保护人员的安全；经高效过滤器过滤的垂直下降气流用于保护产品；气流经高效过滤器过滤后排出保护环境不受污染。符合动物实验特性的毛发隔离设计，专用于动物实验领域。</w:t>
      </w:r>
    </w:p>
    <w:p w14:paraId="4A06A81B" w14:textId="77777777" w:rsidR="00133AEF" w:rsidRDefault="00133AEF" w:rsidP="00133AEF">
      <w:pPr>
        <w:ind w:firstLineChars="0" w:firstLine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二、购置数量</w:t>
      </w:r>
    </w:p>
    <w:p w14:paraId="7C6BFB0F" w14:textId="21B888E7" w:rsidR="00133AEF" w:rsidRPr="00133AEF" w:rsidRDefault="00B84FE1" w:rsidP="00133AEF">
      <w:pPr>
        <w:ind w:firstLine="56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 w:rsidR="00133AEF">
        <w:rPr>
          <w:rFonts w:ascii="仿宋" w:eastAsia="仿宋" w:hAnsi="仿宋" w:cs="仿宋" w:hint="eastAsia"/>
          <w:sz w:val="28"/>
          <w:szCs w:val="28"/>
        </w:rPr>
        <w:t>台（套）</w:t>
      </w:r>
    </w:p>
    <w:p w14:paraId="46883FC0" w14:textId="77777777" w:rsidR="00894595" w:rsidRDefault="00B30A4A">
      <w:pPr>
        <w:adjustRightInd w:val="0"/>
        <w:snapToGrid w:val="0"/>
        <w:ind w:firstLineChars="0" w:firstLine="0"/>
        <w:jc w:val="left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三、性能与参数</w:t>
      </w:r>
    </w:p>
    <w:p w14:paraId="74028B8A" w14:textId="77777777" w:rsidR="00894595" w:rsidRDefault="00B30A4A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生物安全柜由柜体，前窗操作口、支撑脚及脚轮、风机、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集液槽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、报警和连锁系统组成。</w:t>
      </w:r>
    </w:p>
    <w:p w14:paraId="20B02D1D" w14:textId="514FB701" w:rsidR="00894595" w:rsidRDefault="00F859C9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2.风速检测使用热式风速仪直接测量，不可使用压差传感器测量压差换算风速。</w:t>
      </w:r>
    </w:p>
    <w:p w14:paraId="21BF6E4E" w14:textId="77777777" w:rsidR="00894595" w:rsidRDefault="00B30A4A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风机采用知名品牌，风压曲线性能强，延长高效过滤器使用寿命。</w:t>
      </w:r>
    </w:p>
    <w:p w14:paraId="47F765BA" w14:textId="77777777" w:rsidR="00894595" w:rsidRDefault="00B30A4A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气流模式：</w:t>
      </w:r>
      <w:r>
        <w:rPr>
          <w:rFonts w:ascii="仿宋" w:eastAsia="仿宋" w:hAnsi="仿宋" w:cs="仿宋" w:hint="eastAsia"/>
          <w:sz w:val="28"/>
          <w:szCs w:val="28"/>
        </w:rPr>
        <w:t>70%</w:t>
      </w:r>
      <w:r>
        <w:rPr>
          <w:rFonts w:ascii="仿宋" w:eastAsia="仿宋" w:hAnsi="仿宋" w:cs="仿宋" w:hint="eastAsia"/>
          <w:sz w:val="28"/>
          <w:szCs w:val="28"/>
        </w:rPr>
        <w:t>循环，</w:t>
      </w:r>
      <w:r>
        <w:rPr>
          <w:rFonts w:ascii="仿宋" w:eastAsia="仿宋" w:hAnsi="仿宋" w:cs="仿宋" w:hint="eastAsia"/>
          <w:sz w:val="28"/>
          <w:szCs w:val="28"/>
        </w:rPr>
        <w:t>30%</w:t>
      </w:r>
      <w:r>
        <w:rPr>
          <w:rFonts w:ascii="仿宋" w:eastAsia="仿宋" w:hAnsi="仿宋" w:cs="仿宋" w:hint="eastAsia"/>
          <w:sz w:val="28"/>
          <w:szCs w:val="28"/>
        </w:rPr>
        <w:t>外排（</w:t>
      </w:r>
      <w:r>
        <w:rPr>
          <w:rFonts w:ascii="仿宋" w:eastAsia="仿宋" w:hAnsi="仿宋" w:cs="仿宋" w:hint="eastAsia"/>
          <w:sz w:val="28"/>
          <w:szCs w:val="28"/>
        </w:rPr>
        <w:t>A2</w:t>
      </w:r>
      <w:r>
        <w:rPr>
          <w:rFonts w:ascii="仿宋" w:eastAsia="仿宋" w:hAnsi="仿宋" w:cs="仿宋" w:hint="eastAsia"/>
          <w:sz w:val="28"/>
          <w:szCs w:val="28"/>
        </w:rPr>
        <w:t>柜）；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14:paraId="79065DAB" w14:textId="77777777" w:rsidR="00894595" w:rsidRDefault="00B30A4A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5.</w:t>
      </w:r>
      <w:r>
        <w:rPr>
          <w:rFonts w:ascii="仿宋" w:eastAsia="仿宋" w:hAnsi="仿宋" w:cs="仿宋" w:hint="eastAsia"/>
          <w:sz w:val="28"/>
          <w:szCs w:val="28"/>
        </w:rPr>
        <w:t>生物安全性</w:t>
      </w:r>
    </w:p>
    <w:p w14:paraId="044465CE" w14:textId="77777777" w:rsidR="00894595" w:rsidRDefault="00B30A4A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）人员安全性：撞击式采样器的菌落数≤</w:t>
      </w:r>
      <w:r>
        <w:rPr>
          <w:rFonts w:ascii="仿宋" w:eastAsia="仿宋" w:hAnsi="仿宋" w:cs="仿宋" w:hint="eastAsia"/>
          <w:sz w:val="28"/>
          <w:szCs w:val="28"/>
        </w:rPr>
        <w:t>10CFU/</w:t>
      </w:r>
      <w:r>
        <w:rPr>
          <w:rFonts w:ascii="仿宋" w:eastAsia="仿宋" w:hAnsi="仿宋" w:cs="仿宋" w:hint="eastAsia"/>
          <w:sz w:val="28"/>
          <w:szCs w:val="28"/>
        </w:rPr>
        <w:t>次，狭缝式采样器的菌落数≤</w:t>
      </w:r>
      <w:r>
        <w:rPr>
          <w:rFonts w:ascii="仿宋" w:eastAsia="仿宋" w:hAnsi="仿宋" w:cs="仿宋" w:hint="eastAsia"/>
          <w:sz w:val="28"/>
          <w:szCs w:val="28"/>
        </w:rPr>
        <w:t>5CFU/</w:t>
      </w:r>
      <w:r>
        <w:rPr>
          <w:rFonts w:ascii="仿宋" w:eastAsia="仿宋" w:hAnsi="仿宋" w:cs="仿宋" w:hint="eastAsia"/>
          <w:sz w:val="28"/>
          <w:szCs w:val="28"/>
        </w:rPr>
        <w:t>次；</w:t>
      </w:r>
    </w:p>
    <w:p w14:paraId="4F024CE7" w14:textId="77777777" w:rsidR="00894595" w:rsidRDefault="00B30A4A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）产品安全性：菌落数≤</w:t>
      </w:r>
      <w:r>
        <w:rPr>
          <w:rFonts w:ascii="仿宋" w:eastAsia="仿宋" w:hAnsi="仿宋" w:cs="仿宋" w:hint="eastAsia"/>
          <w:sz w:val="28"/>
          <w:szCs w:val="28"/>
        </w:rPr>
        <w:t>5CFU/</w:t>
      </w:r>
      <w:r>
        <w:rPr>
          <w:rFonts w:ascii="仿宋" w:eastAsia="仿宋" w:hAnsi="仿宋" w:cs="仿宋" w:hint="eastAsia"/>
          <w:sz w:val="28"/>
          <w:szCs w:val="28"/>
        </w:rPr>
        <w:t>次</w:t>
      </w:r>
    </w:p>
    <w:p w14:paraId="264D152F" w14:textId="77777777" w:rsidR="00894595" w:rsidRDefault="00B30A4A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）交叉污染安全性：菌落数≤</w:t>
      </w:r>
      <w:r>
        <w:rPr>
          <w:rFonts w:ascii="仿宋" w:eastAsia="仿宋" w:hAnsi="仿宋" w:cs="仿宋" w:hint="eastAsia"/>
          <w:sz w:val="28"/>
          <w:szCs w:val="28"/>
        </w:rPr>
        <w:t>2CFU/</w:t>
      </w:r>
      <w:r>
        <w:rPr>
          <w:rFonts w:ascii="仿宋" w:eastAsia="仿宋" w:hAnsi="仿宋" w:cs="仿宋" w:hint="eastAsia"/>
          <w:sz w:val="28"/>
          <w:szCs w:val="28"/>
        </w:rPr>
        <w:t>次。</w:t>
      </w:r>
    </w:p>
    <w:p w14:paraId="763268B0" w14:textId="2B4847BB" w:rsidR="00894595" w:rsidRDefault="005D0BBF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6.工作区尺寸≥1</w:t>
      </w:r>
      <w:r w:rsidR="00637656"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 w:hint="eastAsia"/>
          <w:sz w:val="28"/>
          <w:szCs w:val="28"/>
        </w:rPr>
        <w:t>00×625×640mm，外形尺寸≤1</w:t>
      </w:r>
      <w:r w:rsidR="00637656"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00×830×2200mm。</w:t>
      </w:r>
    </w:p>
    <w:p w14:paraId="06E7261F" w14:textId="0A89A161" w:rsidR="00894595" w:rsidRDefault="00B30A4A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lastRenderedPageBreak/>
        <w:t>7.</w:t>
      </w:r>
      <w:r>
        <w:rPr>
          <w:rFonts w:ascii="仿宋" w:eastAsia="仿宋" w:hAnsi="仿宋" w:cs="仿宋" w:hint="eastAsia"/>
          <w:sz w:val="28"/>
          <w:szCs w:val="28"/>
        </w:rPr>
        <w:t>下降风速：</w:t>
      </w:r>
      <w:r>
        <w:rPr>
          <w:rFonts w:ascii="仿宋" w:eastAsia="仿宋" w:hAnsi="仿宋" w:cs="仿宋" w:hint="eastAsia"/>
          <w:sz w:val="28"/>
          <w:szCs w:val="28"/>
        </w:rPr>
        <w:t>0.37m/s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6CAE223D" w14:textId="2DF0D0DE" w:rsidR="00894595" w:rsidRDefault="00B30A4A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8.</w:t>
      </w:r>
      <w:r>
        <w:rPr>
          <w:rFonts w:ascii="仿宋" w:eastAsia="仿宋" w:hAnsi="仿宋" w:cs="仿宋" w:hint="eastAsia"/>
          <w:sz w:val="28"/>
          <w:szCs w:val="28"/>
        </w:rPr>
        <w:t>流入风速：≥</w:t>
      </w:r>
      <w:r>
        <w:rPr>
          <w:rFonts w:ascii="仿宋" w:eastAsia="仿宋" w:hAnsi="仿宋" w:cs="仿宋" w:hint="eastAsia"/>
          <w:sz w:val="28"/>
          <w:szCs w:val="28"/>
        </w:rPr>
        <w:t>0.55m/s</w:t>
      </w:r>
      <w:r>
        <w:rPr>
          <w:rFonts w:ascii="仿宋" w:eastAsia="仿宋" w:hAnsi="仿宋" w:cs="仿宋" w:hint="eastAsia"/>
          <w:sz w:val="28"/>
          <w:szCs w:val="28"/>
        </w:rPr>
        <w:t>。</w:t>
      </w:r>
    </w:p>
    <w:p w14:paraId="6F647A17" w14:textId="77777777" w:rsidR="00894595" w:rsidRDefault="00B30A4A">
      <w:pPr>
        <w:pStyle w:val="ab"/>
        <w:ind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9.</w:t>
      </w:r>
      <w:r>
        <w:rPr>
          <w:rFonts w:ascii="仿宋" w:eastAsia="仿宋" w:hAnsi="仿宋" w:cs="仿宋" w:hint="eastAsia"/>
          <w:sz w:val="28"/>
          <w:szCs w:val="28"/>
        </w:rPr>
        <w:t>前操作面板符合人体工程学原理的</w:t>
      </w:r>
      <w:r>
        <w:rPr>
          <w:rFonts w:ascii="仿宋" w:eastAsia="仿宋" w:hAnsi="仿宋" w:cs="仿宋" w:hint="eastAsia"/>
          <w:sz w:val="28"/>
          <w:szCs w:val="28"/>
        </w:rPr>
        <w:t>7</w:t>
      </w:r>
      <w:r>
        <w:rPr>
          <w:rFonts w:ascii="仿宋" w:eastAsia="仿宋" w:hAnsi="仿宋" w:cs="仿宋" w:hint="eastAsia"/>
          <w:sz w:val="28"/>
          <w:szCs w:val="28"/>
        </w:rPr>
        <w:t>°倾斜</w:t>
      </w:r>
      <w:r>
        <w:rPr>
          <w:rFonts w:ascii="仿宋" w:eastAsia="仿宋" w:hAnsi="仿宋" w:cs="仿宋" w:hint="eastAsia"/>
          <w:sz w:val="28"/>
          <w:szCs w:val="28"/>
        </w:rPr>
        <w:t>角设计，降低使用者的工作疲劳；</w:t>
      </w:r>
    </w:p>
    <w:p w14:paraId="7CACAEFA" w14:textId="5BA2C723" w:rsidR="00894595" w:rsidRDefault="00B30A4A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10.</w:t>
      </w:r>
      <w:r>
        <w:rPr>
          <w:rFonts w:ascii="仿宋" w:eastAsia="仿宋" w:hAnsi="仿宋" w:cs="仿宋" w:hint="eastAsia"/>
          <w:sz w:val="28"/>
          <w:szCs w:val="28"/>
        </w:rPr>
        <w:t>安全柜加压到</w:t>
      </w:r>
      <w:r>
        <w:rPr>
          <w:rFonts w:ascii="仿宋" w:eastAsia="仿宋" w:hAnsi="仿宋" w:cs="仿宋" w:hint="eastAsia"/>
          <w:sz w:val="28"/>
          <w:szCs w:val="28"/>
        </w:rPr>
        <w:t>500Pa</w:t>
      </w:r>
      <w:r>
        <w:rPr>
          <w:rFonts w:ascii="仿宋" w:eastAsia="仿宋" w:hAnsi="仿宋" w:cs="仿宋" w:hint="eastAsia"/>
          <w:sz w:val="28"/>
          <w:szCs w:val="28"/>
        </w:rPr>
        <w:t>，保持</w:t>
      </w:r>
      <w:r>
        <w:rPr>
          <w:rFonts w:ascii="仿宋" w:eastAsia="仿宋" w:hAnsi="仿宋" w:cs="仿宋" w:hint="eastAsia"/>
          <w:sz w:val="28"/>
          <w:szCs w:val="28"/>
        </w:rPr>
        <w:t>30min</w:t>
      </w:r>
      <w:r>
        <w:rPr>
          <w:rFonts w:ascii="仿宋" w:eastAsia="仿宋" w:hAnsi="仿宋" w:cs="仿宋" w:hint="eastAsia"/>
          <w:sz w:val="28"/>
          <w:szCs w:val="28"/>
        </w:rPr>
        <w:t>后气压应不低于</w:t>
      </w:r>
      <w:r>
        <w:rPr>
          <w:rFonts w:ascii="仿宋" w:eastAsia="仿宋" w:hAnsi="仿宋" w:cs="仿宋" w:hint="eastAsia"/>
          <w:sz w:val="28"/>
          <w:szCs w:val="28"/>
        </w:rPr>
        <w:t>450Pa</w:t>
      </w:r>
      <w:r>
        <w:rPr>
          <w:rFonts w:ascii="仿宋" w:eastAsia="仿宋" w:hAnsi="仿宋" w:cs="仿宋" w:hint="eastAsia"/>
          <w:sz w:val="28"/>
          <w:szCs w:val="28"/>
        </w:rPr>
        <w:t>。提供生产厂家通过的检测报告，检测方法可参照</w:t>
      </w:r>
      <w:r>
        <w:rPr>
          <w:rFonts w:ascii="仿宋" w:eastAsia="仿宋" w:hAnsi="仿宋" w:cs="仿宋" w:hint="eastAsia"/>
          <w:sz w:val="28"/>
          <w:szCs w:val="28"/>
        </w:rPr>
        <w:t>NSF</w:t>
      </w:r>
      <w:r>
        <w:rPr>
          <w:rFonts w:ascii="仿宋" w:eastAsia="仿宋" w:hAnsi="仿宋" w:cs="仿宋" w:hint="eastAsia"/>
          <w:sz w:val="28"/>
          <w:szCs w:val="28"/>
        </w:rPr>
        <w:t>的</w:t>
      </w:r>
      <w:r>
        <w:rPr>
          <w:rFonts w:ascii="仿宋" w:eastAsia="仿宋" w:hAnsi="仿宋" w:cs="仿宋" w:hint="eastAsia"/>
          <w:position w:val="1"/>
          <w:sz w:val="28"/>
          <w:szCs w:val="28"/>
        </w:rPr>
        <w:t>六氟化硫（</w:t>
      </w:r>
      <w:r>
        <w:rPr>
          <w:rFonts w:ascii="仿宋" w:eastAsia="仿宋" w:hAnsi="仿宋" w:cs="仿宋" w:hint="eastAsia"/>
          <w:position w:val="1"/>
          <w:sz w:val="28"/>
          <w:szCs w:val="28"/>
        </w:rPr>
        <w:t>SF6</w:t>
      </w:r>
      <w:r>
        <w:rPr>
          <w:rFonts w:ascii="仿宋" w:eastAsia="仿宋" w:hAnsi="仿宋" w:cs="仿宋" w:hint="eastAsia"/>
          <w:position w:val="1"/>
          <w:sz w:val="28"/>
          <w:szCs w:val="28"/>
        </w:rPr>
        <w:t>）泄漏测试。</w:t>
      </w:r>
    </w:p>
    <w:p w14:paraId="07C198F2" w14:textId="77777777" w:rsidR="00894595" w:rsidRDefault="00B30A4A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11.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标配通体式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搁手架，降低使用者的工作疲劳；</w:t>
      </w:r>
    </w:p>
    <w:p w14:paraId="29153396" w14:textId="65670312" w:rsidR="00894595" w:rsidRDefault="00936ECD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12.</w:t>
      </w:r>
      <w:r w:rsidR="00133AEF">
        <w:rPr>
          <w:rFonts w:ascii="仿宋" w:eastAsia="仿宋" w:hAnsi="仿宋" w:cs="仿宋" w:hint="eastAsia"/>
          <w:sz w:val="28"/>
          <w:szCs w:val="28"/>
        </w:rPr>
        <w:t>采用分段式预过滤器设计、隔离动物毛发及碎屑。</w:t>
      </w:r>
    </w:p>
    <w:p w14:paraId="2D68D9C2" w14:textId="77777777" w:rsidR="00894595" w:rsidRDefault="00B30A4A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13.</w:t>
      </w:r>
      <w:r>
        <w:rPr>
          <w:rFonts w:ascii="仿宋" w:eastAsia="仿宋" w:hAnsi="仿宋" w:cs="仿宋" w:hint="eastAsia"/>
          <w:sz w:val="28"/>
          <w:szCs w:val="28"/>
        </w:rPr>
        <w:t>工作区应采用标准</w:t>
      </w:r>
      <w:r>
        <w:rPr>
          <w:rFonts w:ascii="仿宋" w:eastAsia="仿宋" w:hAnsi="仿宋" w:cs="仿宋" w:hint="eastAsia"/>
          <w:sz w:val="28"/>
          <w:szCs w:val="28"/>
        </w:rPr>
        <w:t>304</w:t>
      </w:r>
      <w:r>
        <w:rPr>
          <w:rFonts w:ascii="仿宋" w:eastAsia="仿宋" w:hAnsi="仿宋" w:cs="仿宋" w:hint="eastAsia"/>
          <w:sz w:val="28"/>
          <w:szCs w:val="28"/>
        </w:rPr>
        <w:t>不锈钢材质，厚度≥</w:t>
      </w:r>
      <w:r>
        <w:rPr>
          <w:rFonts w:ascii="仿宋" w:eastAsia="仿宋" w:hAnsi="仿宋" w:cs="仿宋" w:hint="eastAsia"/>
          <w:sz w:val="28"/>
          <w:szCs w:val="28"/>
        </w:rPr>
        <w:t>1.5mm</w:t>
      </w:r>
      <w:r>
        <w:rPr>
          <w:rFonts w:ascii="仿宋" w:eastAsia="仿宋" w:hAnsi="仿宋" w:cs="仿宋" w:hint="eastAsia"/>
          <w:sz w:val="28"/>
          <w:szCs w:val="28"/>
        </w:rPr>
        <w:t>，强度高、耐腐蚀。左右后三面为一体成型，圆弧过渡，无清洁死角。工作台面采用托盘式结构，方便拆卸，易于清理；</w:t>
      </w:r>
    </w:p>
    <w:p w14:paraId="2A76C045" w14:textId="77777777" w:rsidR="00894595" w:rsidRDefault="00B30A4A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14.</w:t>
      </w:r>
      <w:r>
        <w:rPr>
          <w:rFonts w:ascii="仿宋" w:eastAsia="仿宋" w:hAnsi="仿宋" w:cs="仿宋" w:hint="eastAsia"/>
          <w:sz w:val="28"/>
          <w:szCs w:val="28"/>
        </w:rPr>
        <w:t>可视前窗采用厚度≥</w:t>
      </w:r>
      <w:r>
        <w:rPr>
          <w:rFonts w:ascii="仿宋" w:eastAsia="仿宋" w:hAnsi="仿宋" w:cs="仿宋" w:hint="eastAsia"/>
          <w:sz w:val="28"/>
          <w:szCs w:val="28"/>
        </w:rPr>
        <w:t>6mm</w:t>
      </w:r>
      <w:r>
        <w:rPr>
          <w:rFonts w:ascii="仿宋" w:eastAsia="仿宋" w:hAnsi="仿宋" w:cs="仿宋" w:hint="eastAsia"/>
          <w:sz w:val="28"/>
          <w:szCs w:val="28"/>
        </w:rPr>
        <w:t>的钢化防紫外线玻璃，无反光、防爆、防紫外线。</w:t>
      </w:r>
    </w:p>
    <w:p w14:paraId="28BAD3E9" w14:textId="77777777" w:rsidR="00894595" w:rsidRDefault="00B30A4A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15.</w:t>
      </w:r>
      <w:r>
        <w:rPr>
          <w:rFonts w:ascii="仿宋" w:eastAsia="仿宋" w:hAnsi="仿宋" w:cs="仿宋" w:hint="eastAsia"/>
          <w:sz w:val="28"/>
          <w:szCs w:val="28"/>
        </w:rPr>
        <w:t>前窗采用滑轮式配重平衡结构，移动灵活、定位准确。不能采用电动形式，以防断电等突发情况造成泄漏隐患。</w:t>
      </w:r>
    </w:p>
    <w:p w14:paraId="22605801" w14:textId="77777777" w:rsidR="00894595" w:rsidRDefault="00B30A4A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16.</w:t>
      </w:r>
      <w:r>
        <w:rPr>
          <w:rFonts w:ascii="仿宋" w:eastAsia="仿宋" w:hAnsi="仿宋" w:cs="仿宋" w:hint="eastAsia"/>
          <w:sz w:val="28"/>
          <w:szCs w:val="28"/>
        </w:rPr>
        <w:t>配备安全防溅插座，工作区预留排水阀接口。</w:t>
      </w:r>
    </w:p>
    <w:p w14:paraId="651CE757" w14:textId="77777777" w:rsidR="00894595" w:rsidRDefault="00B30A4A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17.</w:t>
      </w:r>
      <w:r>
        <w:rPr>
          <w:rFonts w:ascii="仿宋" w:eastAsia="仿宋" w:hAnsi="仿宋" w:cs="仿宋" w:hint="eastAsia"/>
          <w:sz w:val="28"/>
          <w:szCs w:val="28"/>
        </w:rPr>
        <w:t>垂直层流负压、气幕式隔离设计，完全杜绝玻璃前窗缝隙可能存在的泄漏，有效保证操作人员安全。</w:t>
      </w:r>
    </w:p>
    <w:p w14:paraId="20E3F1AA" w14:textId="77777777" w:rsidR="00894595" w:rsidRDefault="00B30A4A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18.</w:t>
      </w:r>
      <w:r>
        <w:rPr>
          <w:rFonts w:ascii="仿宋" w:eastAsia="仿宋" w:hAnsi="仿宋" w:cs="仿宋" w:hint="eastAsia"/>
          <w:sz w:val="28"/>
          <w:szCs w:val="28"/>
        </w:rPr>
        <w:t>具有高效过滤器寿</w:t>
      </w:r>
      <w:r>
        <w:rPr>
          <w:rFonts w:ascii="仿宋" w:eastAsia="仿宋" w:hAnsi="仿宋" w:cs="仿宋" w:hint="eastAsia"/>
          <w:sz w:val="28"/>
          <w:szCs w:val="28"/>
        </w:rPr>
        <w:t>命监测功能，寿命不足时声光报警。</w:t>
      </w:r>
    </w:p>
    <w:p w14:paraId="63BAC04D" w14:textId="77777777" w:rsidR="00894595" w:rsidRDefault="00B30A4A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19.</w:t>
      </w:r>
      <w:r>
        <w:rPr>
          <w:rFonts w:ascii="仿宋" w:eastAsia="仿宋" w:hAnsi="仿宋" w:cs="仿宋" w:hint="eastAsia"/>
          <w:sz w:val="28"/>
          <w:szCs w:val="28"/>
        </w:rPr>
        <w:t>紫外灯杀菌预约设计，可设置任意时间段自动开关，方便安全。</w:t>
      </w:r>
    </w:p>
    <w:p w14:paraId="0E7036FF" w14:textId="77777777" w:rsidR="00894595" w:rsidRDefault="00B30A4A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20.</w:t>
      </w:r>
      <w:r>
        <w:rPr>
          <w:rFonts w:ascii="仿宋" w:eastAsia="仿宋" w:hAnsi="仿宋" w:cs="仿宋" w:hint="eastAsia"/>
          <w:sz w:val="28"/>
          <w:szCs w:val="28"/>
        </w:rPr>
        <w:t>值机功能：当实验过程需暂停时，关闭前窗即自动进入低速节能运行</w:t>
      </w:r>
      <w:r>
        <w:rPr>
          <w:rFonts w:ascii="仿宋" w:eastAsia="仿宋" w:hAnsi="仿宋" w:cs="仿宋" w:hint="eastAsia"/>
          <w:sz w:val="28"/>
          <w:szCs w:val="28"/>
        </w:rPr>
        <w:lastRenderedPageBreak/>
        <w:t>状态，维持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操作区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的洁净度。再打开前窗即刻进入正常运行状态，有效提高操作效率。</w:t>
      </w:r>
    </w:p>
    <w:p w14:paraId="01FA9322" w14:textId="77777777" w:rsidR="00894595" w:rsidRDefault="00B30A4A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21.</w:t>
      </w:r>
      <w:r>
        <w:rPr>
          <w:rFonts w:ascii="仿宋" w:eastAsia="仿宋" w:hAnsi="仿宋" w:cs="仿宋" w:hint="eastAsia"/>
          <w:sz w:val="28"/>
          <w:szCs w:val="28"/>
        </w:rPr>
        <w:t>设备具有节能模式，在无人操作时可设置进入节能模式，在保证生物安全的前提下降低产品的能耗。</w:t>
      </w:r>
    </w:p>
    <w:p w14:paraId="04EB1F33" w14:textId="277EE7F4" w:rsidR="00894595" w:rsidRDefault="00936ECD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t>2</w:t>
      </w:r>
      <w:r w:rsidR="00133AEF">
        <w:rPr>
          <w:rFonts w:ascii="仿宋" w:eastAsia="仿宋" w:hAnsi="仿宋" w:cs="仿宋" w:hint="eastAsia"/>
          <w:sz w:val="28"/>
          <w:szCs w:val="28"/>
        </w:rPr>
        <w:t>2可消毒性：设备具有过氧化氢消毒接口及附件，支持过氧化氢、二氧化氯等等多种消毒方式。</w:t>
      </w:r>
    </w:p>
    <w:p w14:paraId="4B18A293" w14:textId="77777777" w:rsidR="00894595" w:rsidRDefault="00B30A4A">
      <w:pPr>
        <w:pStyle w:val="ab"/>
        <w:ind w:left="-142" w:firstLineChars="0" w:firstLine="0"/>
        <w:rPr>
          <w:rFonts w:ascii="仿宋" w:eastAsia="仿宋" w:hAnsi="仿宋" w:cs="仿宋"/>
          <w:kern w:val="0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23.</w:t>
      </w:r>
      <w:r>
        <w:rPr>
          <w:rFonts w:ascii="仿宋" w:eastAsia="仿宋" w:hAnsi="仿宋" w:cs="仿宋" w:hint="eastAsia"/>
          <w:kern w:val="0"/>
          <w:sz w:val="28"/>
          <w:szCs w:val="28"/>
        </w:rPr>
        <w:t>完备的报警及</w:t>
      </w:r>
      <w:proofErr w:type="gramStart"/>
      <w:r>
        <w:rPr>
          <w:rFonts w:ascii="仿宋" w:eastAsia="仿宋" w:hAnsi="仿宋" w:cs="仿宋" w:hint="eastAsia"/>
          <w:kern w:val="0"/>
          <w:sz w:val="28"/>
          <w:szCs w:val="28"/>
        </w:rPr>
        <w:t>联锁</w:t>
      </w:r>
      <w:proofErr w:type="gramEnd"/>
      <w:r>
        <w:rPr>
          <w:rFonts w:ascii="仿宋" w:eastAsia="仿宋" w:hAnsi="仿宋" w:cs="仿宋" w:hint="eastAsia"/>
          <w:kern w:val="0"/>
          <w:sz w:val="28"/>
          <w:szCs w:val="28"/>
        </w:rPr>
        <w:t>系统，增强安全性，防止误操作。</w:t>
      </w:r>
    </w:p>
    <w:p w14:paraId="0B21B0F8" w14:textId="77777777" w:rsidR="00894595" w:rsidRDefault="00B30A4A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kern w:val="0"/>
          <w:sz w:val="28"/>
          <w:szCs w:val="28"/>
        </w:rPr>
        <w:t>（</w:t>
      </w:r>
      <w:r>
        <w:rPr>
          <w:rFonts w:ascii="仿宋" w:eastAsia="仿宋" w:hAnsi="仿宋" w:cs="仿宋" w:hint="eastAsia"/>
          <w:kern w:val="0"/>
          <w:sz w:val="28"/>
          <w:szCs w:val="28"/>
        </w:rPr>
        <w:t>1</w:t>
      </w:r>
      <w:r>
        <w:rPr>
          <w:rFonts w:ascii="仿宋" w:eastAsia="仿宋" w:hAnsi="仿宋" w:cs="仿宋" w:hint="eastAsia"/>
          <w:kern w:val="0"/>
          <w:sz w:val="28"/>
          <w:szCs w:val="28"/>
        </w:rPr>
        <w:t>）紫外线防误触：</w:t>
      </w:r>
      <w:r>
        <w:rPr>
          <w:rFonts w:ascii="仿宋" w:eastAsia="仿宋" w:hAnsi="仿宋" w:cs="仿宋" w:hint="eastAsia"/>
          <w:sz w:val="28"/>
          <w:szCs w:val="28"/>
        </w:rPr>
        <w:t>只有在照明灯</w:t>
      </w:r>
      <w:r>
        <w:rPr>
          <w:rFonts w:ascii="仿宋" w:eastAsia="仿宋" w:hAnsi="仿宋" w:cs="仿宋" w:hint="eastAsia"/>
          <w:sz w:val="28"/>
          <w:szCs w:val="28"/>
        </w:rPr>
        <w:t>、风机和玻璃前窗全部关闭的情况下，紫外灯才能开启。</w:t>
      </w:r>
    </w:p>
    <w:p w14:paraId="5007919A" w14:textId="77777777" w:rsidR="00936ECD" w:rsidRDefault="00B30A4A" w:rsidP="00936ECD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）风机智能控制：关闭前窗玻璃，风机自动停止，防止风机空运转。</w:t>
      </w: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 w:hint="eastAsia"/>
          <w:sz w:val="28"/>
          <w:szCs w:val="28"/>
        </w:rPr>
        <w:t>）关闭前窗提示：前窗非关闭状态时无法关机，并提示“请先关闭前窗”，防止未关前窗使实验微生物泄漏。</w:t>
      </w:r>
    </w:p>
    <w:p w14:paraId="00027ADD" w14:textId="77777777" w:rsidR="00936ECD" w:rsidRDefault="00B30A4A" w:rsidP="00936ECD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 w:hint="eastAsia"/>
          <w:sz w:val="28"/>
          <w:szCs w:val="28"/>
        </w:rPr>
        <w:t>）前窗限位报警：前窗高度超过安全高度报警，防止实验室微生物泄漏。</w:t>
      </w:r>
    </w:p>
    <w:p w14:paraId="41D023C4" w14:textId="67108671" w:rsidR="00894595" w:rsidRDefault="00B30A4A" w:rsidP="00936ECD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</w:t>
      </w: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 w:hint="eastAsia"/>
          <w:sz w:val="28"/>
          <w:szCs w:val="28"/>
        </w:rPr>
        <w:t>）气流波动报警：气流波动超过</w:t>
      </w:r>
      <w:r>
        <w:rPr>
          <w:rFonts w:ascii="仿宋" w:eastAsia="仿宋" w:hAnsi="仿宋" w:cs="仿宋" w:hint="eastAsia"/>
          <w:sz w:val="28"/>
          <w:szCs w:val="28"/>
        </w:rPr>
        <w:t>20%</w:t>
      </w:r>
      <w:r>
        <w:rPr>
          <w:rFonts w:ascii="仿宋" w:eastAsia="仿宋" w:hAnsi="仿宋" w:cs="仿宋" w:hint="eastAsia"/>
          <w:sz w:val="28"/>
          <w:szCs w:val="28"/>
        </w:rPr>
        <w:t>报警，保证气流可靠。</w:t>
      </w:r>
    </w:p>
    <w:p w14:paraId="68F8EE18" w14:textId="5E1CD43F" w:rsidR="00894595" w:rsidRDefault="00B30A4A">
      <w:pPr>
        <w:pStyle w:val="ab"/>
        <w:ind w:left="-142" w:firstLineChars="0" w:firstLine="0"/>
        <w:rPr>
          <w:rFonts w:ascii="仿宋" w:eastAsia="仿宋" w:hAnsi="仿宋" w:cs="仿宋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28"/>
          <w:szCs w:val="28"/>
        </w:rPr>
        <w:t>四</w:t>
      </w:r>
      <w:r>
        <w:rPr>
          <w:rFonts w:ascii="仿宋" w:eastAsia="仿宋" w:hAnsi="仿宋" w:cs="仿宋" w:hint="eastAsia"/>
          <w:b/>
          <w:bCs/>
          <w:sz w:val="28"/>
          <w:szCs w:val="28"/>
        </w:rPr>
        <w:t>、售后服务要求</w:t>
      </w:r>
    </w:p>
    <w:p w14:paraId="30D2EB08" w14:textId="77777777" w:rsidR="00894595" w:rsidRDefault="00B30A4A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 w:hint="eastAsia"/>
          <w:sz w:val="28"/>
          <w:szCs w:val="28"/>
        </w:rPr>
        <w:t>设备安装调试：提供操作手册及指导。</w:t>
      </w:r>
    </w:p>
    <w:p w14:paraId="268F635B" w14:textId="6C06493B" w:rsidR="00894595" w:rsidRDefault="00B30A4A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质保期：验收合格后</w:t>
      </w:r>
      <w:r>
        <w:rPr>
          <w:rFonts w:ascii="仿宋" w:eastAsia="仿宋" w:hAnsi="仿宋" w:cs="仿宋" w:hint="eastAsia"/>
          <w:sz w:val="28"/>
          <w:szCs w:val="28"/>
        </w:rPr>
        <w:t>12</w:t>
      </w:r>
      <w:r>
        <w:rPr>
          <w:rFonts w:ascii="仿宋" w:eastAsia="仿宋" w:hAnsi="仿宋" w:cs="仿宋" w:hint="eastAsia"/>
          <w:sz w:val="28"/>
          <w:szCs w:val="28"/>
        </w:rPr>
        <w:t>个月。</w:t>
      </w:r>
    </w:p>
    <w:p w14:paraId="65E35E8B" w14:textId="77777777" w:rsidR="00894595" w:rsidRDefault="00B30A4A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3.</w:t>
      </w:r>
      <w:r>
        <w:rPr>
          <w:rFonts w:ascii="仿宋" w:eastAsia="仿宋" w:hAnsi="仿宋" w:cs="仿宋" w:hint="eastAsia"/>
          <w:sz w:val="28"/>
          <w:szCs w:val="28"/>
        </w:rPr>
        <w:t>维修响应时间</w:t>
      </w:r>
      <w:r>
        <w:rPr>
          <w:rFonts w:ascii="仿宋" w:eastAsia="仿宋" w:hAnsi="仿宋" w:cs="仿宋" w:hint="eastAsia"/>
          <w:sz w:val="28"/>
          <w:szCs w:val="28"/>
        </w:rPr>
        <w:t xml:space="preserve">: </w:t>
      </w:r>
      <w:r>
        <w:rPr>
          <w:rFonts w:ascii="仿宋" w:eastAsia="仿宋" w:hAnsi="仿宋" w:cs="仿宋" w:hint="eastAsia"/>
          <w:sz w:val="28"/>
          <w:szCs w:val="28"/>
        </w:rPr>
        <w:t>接到维修通知后，</w:t>
      </w:r>
      <w:r>
        <w:rPr>
          <w:rFonts w:ascii="仿宋" w:eastAsia="仿宋" w:hAnsi="仿宋" w:cs="仿宋" w:hint="eastAsia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个工作日内做出响应。</w:t>
      </w:r>
    </w:p>
    <w:p w14:paraId="5EAED515" w14:textId="77777777" w:rsidR="00894595" w:rsidRDefault="00B30A4A">
      <w:pPr>
        <w:pStyle w:val="ab"/>
        <w:ind w:left="-142" w:firstLineChars="0" w:firstLine="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4.</w:t>
      </w:r>
      <w:r>
        <w:rPr>
          <w:rFonts w:ascii="仿宋" w:eastAsia="仿宋" w:hAnsi="仿宋" w:cs="仿宋" w:hint="eastAsia"/>
          <w:sz w:val="28"/>
          <w:szCs w:val="28"/>
        </w:rPr>
        <w:t>交货地点：用户指定位置。</w:t>
      </w:r>
    </w:p>
    <w:p w14:paraId="5BBA896E" w14:textId="77777777" w:rsidR="00F859C9" w:rsidRDefault="00F859C9" w:rsidP="006A566A">
      <w:pPr>
        <w:ind w:firstLineChars="0" w:firstLine="0"/>
        <w:rPr>
          <w:rFonts w:ascii="仿宋" w:eastAsia="仿宋" w:hAnsi="仿宋" w:cs="仿宋" w:hint="eastAsia"/>
          <w:sz w:val="28"/>
          <w:szCs w:val="28"/>
        </w:rPr>
      </w:pPr>
    </w:p>
    <w:p w14:paraId="4505E562" w14:textId="77777777" w:rsidR="00F859C9" w:rsidRPr="00F859C9" w:rsidRDefault="00F859C9" w:rsidP="006A566A">
      <w:pPr>
        <w:ind w:firstLineChars="0" w:firstLine="0"/>
        <w:rPr>
          <w:rFonts w:ascii="仿宋" w:eastAsia="仿宋" w:hAnsi="仿宋" w:cs="仿宋"/>
          <w:b/>
          <w:bCs/>
          <w:sz w:val="28"/>
          <w:szCs w:val="28"/>
        </w:rPr>
      </w:pPr>
    </w:p>
    <w:sectPr w:rsidR="00F859C9" w:rsidRPr="00F859C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1020" w:footer="850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C401" w14:textId="77777777" w:rsidR="00B30A4A" w:rsidRDefault="00B30A4A">
      <w:pPr>
        <w:spacing w:line="240" w:lineRule="auto"/>
        <w:ind w:firstLine="480"/>
      </w:pPr>
      <w:r>
        <w:separator/>
      </w:r>
    </w:p>
  </w:endnote>
  <w:endnote w:type="continuationSeparator" w:id="0">
    <w:p w14:paraId="0CFED69C" w14:textId="77777777" w:rsidR="00B30A4A" w:rsidRDefault="00B30A4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ABD567" w14:textId="77777777" w:rsidR="00894595" w:rsidRDefault="00894595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946563"/>
    </w:sdtPr>
    <w:sdtEndPr/>
    <w:sdtContent>
      <w:sdt>
        <w:sdtPr>
          <w:id w:val="98381352"/>
        </w:sdtPr>
        <w:sdtEndPr/>
        <w:sdtContent>
          <w:p w14:paraId="47BF59B3" w14:textId="77777777" w:rsidR="00894595" w:rsidRDefault="00B30A4A">
            <w:pPr>
              <w:pStyle w:val="a4"/>
              <w:ind w:firstLine="480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</w:t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2E11653" w14:textId="77777777" w:rsidR="00894595" w:rsidRDefault="00894595">
    <w:pPr>
      <w:pStyle w:val="a4"/>
      <w:ind w:firstLineChars="111" w:firstLine="2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0CD2AE" w14:textId="77777777" w:rsidR="00894595" w:rsidRDefault="00894595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AE38A" w14:textId="77777777" w:rsidR="00B30A4A" w:rsidRDefault="00B30A4A">
      <w:pPr>
        <w:ind w:firstLine="480"/>
      </w:pPr>
      <w:r>
        <w:separator/>
      </w:r>
    </w:p>
  </w:footnote>
  <w:footnote w:type="continuationSeparator" w:id="0">
    <w:p w14:paraId="3570ADC0" w14:textId="77777777" w:rsidR="00B30A4A" w:rsidRDefault="00B30A4A"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CC09C0" w14:textId="77777777" w:rsidR="00894595" w:rsidRDefault="00894595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012A1" w14:textId="77777777" w:rsidR="00894595" w:rsidRDefault="00894595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8D655" w14:textId="77777777" w:rsidR="00894595" w:rsidRDefault="008945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I0OTYzYmRhYjk2Y2JkN2UyOGUxNTI5ODQyMWFhMTMifQ=="/>
  </w:docVars>
  <w:rsids>
    <w:rsidRoot w:val="00152E22"/>
    <w:rsid w:val="00003C32"/>
    <w:rsid w:val="00003D5F"/>
    <w:rsid w:val="00033E33"/>
    <w:rsid w:val="00035404"/>
    <w:rsid w:val="000361E3"/>
    <w:rsid w:val="00055773"/>
    <w:rsid w:val="00067448"/>
    <w:rsid w:val="0008708B"/>
    <w:rsid w:val="00096728"/>
    <w:rsid w:val="000A4354"/>
    <w:rsid w:val="000B26F1"/>
    <w:rsid w:val="000C1F4C"/>
    <w:rsid w:val="000C24F8"/>
    <w:rsid w:val="000D70E8"/>
    <w:rsid w:val="001120AD"/>
    <w:rsid w:val="00133AEF"/>
    <w:rsid w:val="00152E22"/>
    <w:rsid w:val="0015575B"/>
    <w:rsid w:val="00160021"/>
    <w:rsid w:val="001A2982"/>
    <w:rsid w:val="001B148E"/>
    <w:rsid w:val="00217A81"/>
    <w:rsid w:val="00231BA7"/>
    <w:rsid w:val="0023395B"/>
    <w:rsid w:val="002707C0"/>
    <w:rsid w:val="00277354"/>
    <w:rsid w:val="00293D32"/>
    <w:rsid w:val="002A78C4"/>
    <w:rsid w:val="002D7096"/>
    <w:rsid w:val="002E1E16"/>
    <w:rsid w:val="002E5909"/>
    <w:rsid w:val="002F6EDE"/>
    <w:rsid w:val="00323C72"/>
    <w:rsid w:val="003362E7"/>
    <w:rsid w:val="0039601E"/>
    <w:rsid w:val="003A3B3A"/>
    <w:rsid w:val="003B6C25"/>
    <w:rsid w:val="00413594"/>
    <w:rsid w:val="00416F04"/>
    <w:rsid w:val="004351ED"/>
    <w:rsid w:val="00452658"/>
    <w:rsid w:val="004552F9"/>
    <w:rsid w:val="0047218B"/>
    <w:rsid w:val="004A12E8"/>
    <w:rsid w:val="004A2A41"/>
    <w:rsid w:val="004B161C"/>
    <w:rsid w:val="004B4E38"/>
    <w:rsid w:val="004C4C10"/>
    <w:rsid w:val="004E68AE"/>
    <w:rsid w:val="00506247"/>
    <w:rsid w:val="00506C3B"/>
    <w:rsid w:val="005118E8"/>
    <w:rsid w:val="0058368D"/>
    <w:rsid w:val="00583F68"/>
    <w:rsid w:val="005C7A33"/>
    <w:rsid w:val="005D0BBF"/>
    <w:rsid w:val="005F3CB3"/>
    <w:rsid w:val="005F7969"/>
    <w:rsid w:val="00615F5B"/>
    <w:rsid w:val="00637656"/>
    <w:rsid w:val="0064525B"/>
    <w:rsid w:val="00661711"/>
    <w:rsid w:val="00662736"/>
    <w:rsid w:val="0067562D"/>
    <w:rsid w:val="00687E13"/>
    <w:rsid w:val="00695249"/>
    <w:rsid w:val="006A5473"/>
    <w:rsid w:val="006A566A"/>
    <w:rsid w:val="006B6FCF"/>
    <w:rsid w:val="00710ED6"/>
    <w:rsid w:val="00731F3A"/>
    <w:rsid w:val="0073610C"/>
    <w:rsid w:val="0074723C"/>
    <w:rsid w:val="0079388E"/>
    <w:rsid w:val="007B6D97"/>
    <w:rsid w:val="007C1BDD"/>
    <w:rsid w:val="007C3E27"/>
    <w:rsid w:val="007F0AC5"/>
    <w:rsid w:val="007F11AD"/>
    <w:rsid w:val="0081792C"/>
    <w:rsid w:val="00826E03"/>
    <w:rsid w:val="0086147E"/>
    <w:rsid w:val="00865675"/>
    <w:rsid w:val="008829ED"/>
    <w:rsid w:val="0088753F"/>
    <w:rsid w:val="00894595"/>
    <w:rsid w:val="008A4538"/>
    <w:rsid w:val="008B30F9"/>
    <w:rsid w:val="008D70F6"/>
    <w:rsid w:val="00910C12"/>
    <w:rsid w:val="00915DBF"/>
    <w:rsid w:val="009311B7"/>
    <w:rsid w:val="00936ECD"/>
    <w:rsid w:val="00955D90"/>
    <w:rsid w:val="00966B3E"/>
    <w:rsid w:val="009A0084"/>
    <w:rsid w:val="009C212A"/>
    <w:rsid w:val="00A31A8D"/>
    <w:rsid w:val="00A84B6B"/>
    <w:rsid w:val="00A9382F"/>
    <w:rsid w:val="00A97F33"/>
    <w:rsid w:val="00AD0B31"/>
    <w:rsid w:val="00AD39DA"/>
    <w:rsid w:val="00AE3B6F"/>
    <w:rsid w:val="00B234C0"/>
    <w:rsid w:val="00B30A4A"/>
    <w:rsid w:val="00B460C3"/>
    <w:rsid w:val="00B566BC"/>
    <w:rsid w:val="00B56C45"/>
    <w:rsid w:val="00B84FE1"/>
    <w:rsid w:val="00B8660F"/>
    <w:rsid w:val="00BD305B"/>
    <w:rsid w:val="00BF5818"/>
    <w:rsid w:val="00C055F7"/>
    <w:rsid w:val="00C367F8"/>
    <w:rsid w:val="00C5761E"/>
    <w:rsid w:val="00C601B9"/>
    <w:rsid w:val="00C76ADC"/>
    <w:rsid w:val="00C814C0"/>
    <w:rsid w:val="00C90BDC"/>
    <w:rsid w:val="00C971ED"/>
    <w:rsid w:val="00CB0505"/>
    <w:rsid w:val="00CC60C3"/>
    <w:rsid w:val="00D06DD8"/>
    <w:rsid w:val="00D32C86"/>
    <w:rsid w:val="00D66D53"/>
    <w:rsid w:val="00D93B52"/>
    <w:rsid w:val="00D95870"/>
    <w:rsid w:val="00DA3FF1"/>
    <w:rsid w:val="00DB1678"/>
    <w:rsid w:val="00DB464A"/>
    <w:rsid w:val="00E370DF"/>
    <w:rsid w:val="00E4122D"/>
    <w:rsid w:val="00E5603F"/>
    <w:rsid w:val="00E631D3"/>
    <w:rsid w:val="00EA41DD"/>
    <w:rsid w:val="00EA4328"/>
    <w:rsid w:val="00EB5507"/>
    <w:rsid w:val="00EC09E4"/>
    <w:rsid w:val="00EE2481"/>
    <w:rsid w:val="00EE5802"/>
    <w:rsid w:val="00F509D2"/>
    <w:rsid w:val="00F5280C"/>
    <w:rsid w:val="00F74020"/>
    <w:rsid w:val="00F841FD"/>
    <w:rsid w:val="00F850C2"/>
    <w:rsid w:val="00F859C9"/>
    <w:rsid w:val="00FA3938"/>
    <w:rsid w:val="00FC5C7F"/>
    <w:rsid w:val="00FD0056"/>
    <w:rsid w:val="00FE0848"/>
    <w:rsid w:val="00FE44E0"/>
    <w:rsid w:val="00FF782D"/>
    <w:rsid w:val="01623E2B"/>
    <w:rsid w:val="044D53DF"/>
    <w:rsid w:val="061439B5"/>
    <w:rsid w:val="17DA2782"/>
    <w:rsid w:val="1A8861D4"/>
    <w:rsid w:val="27356529"/>
    <w:rsid w:val="2866795C"/>
    <w:rsid w:val="29222320"/>
    <w:rsid w:val="2F435D6A"/>
    <w:rsid w:val="2F713B83"/>
    <w:rsid w:val="30271DD2"/>
    <w:rsid w:val="347C501B"/>
    <w:rsid w:val="491D50F4"/>
    <w:rsid w:val="4D5066A5"/>
    <w:rsid w:val="586E528F"/>
    <w:rsid w:val="67674868"/>
    <w:rsid w:val="6BE800E4"/>
    <w:rsid w:val="6F1D6BCE"/>
    <w:rsid w:val="74385B67"/>
    <w:rsid w:val="76BA45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650FAB"/>
  <w15:docId w15:val="{34FA516B-3BCA-4BF3-9FA6-9BBDD9114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3AEF"/>
    <w:pPr>
      <w:widowControl w:val="0"/>
      <w:spacing w:line="360" w:lineRule="auto"/>
      <w:ind w:firstLineChars="200" w:firstLine="200"/>
      <w:jc w:val="both"/>
    </w:pPr>
    <w:rPr>
      <w:rFonts w:ascii="Calibri" w:hAnsi="Calibri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a7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8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character" w:styleId="a9">
    <w:name w:val="page number"/>
    <w:basedOn w:val="a0"/>
    <w:autoRedefine/>
    <w:qFormat/>
  </w:style>
  <w:style w:type="character" w:customStyle="1" w:styleId="a7">
    <w:name w:val="页眉 字符"/>
    <w:basedOn w:val="a0"/>
    <w:link w:val="a6"/>
    <w:autoRedefine/>
    <w:uiPriority w:val="99"/>
    <w:semiHidden/>
    <w:qFormat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customStyle="1" w:styleId="aa">
    <w:name w:val="段"/>
    <w:qFormat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styleId="ab">
    <w:name w:val="List Paragraph"/>
    <w:basedOn w:val="a"/>
    <w:uiPriority w:val="99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211</Words>
  <Characters>1206</Characters>
  <Application>Microsoft Office Word</Application>
  <DocSecurity>0</DocSecurity>
  <Lines>10</Lines>
  <Paragraphs>2</Paragraphs>
  <ScaleCrop>false</ScaleCrop>
  <Company>china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NTKO</cp:lastModifiedBy>
  <cp:revision>2</cp:revision>
  <dcterms:created xsi:type="dcterms:W3CDTF">2024-11-15T09:09:00Z</dcterms:created>
  <dcterms:modified xsi:type="dcterms:W3CDTF">2024-11-15T09:09:00Z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EF64139DACD34B8196E77DAD233CF471_13</vt:lpwstr>
  </property>
</Properties>
</file>