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7D47" w14:textId="0FDB60A8" w:rsidR="00530DE7" w:rsidRPr="00C44061" w:rsidRDefault="00C44061" w:rsidP="00530DE7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C44061">
        <w:rPr>
          <w:rFonts w:ascii="仿宋" w:eastAsia="仿宋" w:hAnsi="仿宋" w:hint="eastAsia"/>
          <w:b/>
          <w:bCs/>
          <w:sz w:val="32"/>
          <w:szCs w:val="32"/>
        </w:rPr>
        <w:t>多通道单光子探测系统</w:t>
      </w:r>
    </w:p>
    <w:p w14:paraId="60B7EEC4" w14:textId="77777777" w:rsidR="003D2EEE" w:rsidRPr="00530DE7" w:rsidRDefault="003D2EEE" w:rsidP="00530DE7">
      <w:pPr>
        <w:spacing w:line="360" w:lineRule="auto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129FE726" w14:textId="4AC8BC8B" w:rsidR="00C44061" w:rsidRPr="00C44061" w:rsidRDefault="00C44061" w:rsidP="00C44061">
      <w:pPr>
        <w:spacing w:line="360" w:lineRule="auto"/>
        <w:rPr>
          <w:rFonts w:ascii="仿宋" w:eastAsia="仿宋" w:hAnsi="仿宋"/>
          <w:sz w:val="30"/>
          <w:szCs w:val="30"/>
        </w:rPr>
      </w:pPr>
      <w:r w:rsidRPr="00C44061">
        <w:rPr>
          <w:rFonts w:ascii="仿宋" w:eastAsia="仿宋" w:hAnsi="仿宋"/>
          <w:sz w:val="30"/>
          <w:szCs w:val="30"/>
        </w:rPr>
        <w:t>1.16通道多阳极光电倍增管两个，共32通道，量子效率35%@350 nm</w:t>
      </w:r>
    </w:p>
    <w:p w14:paraId="1B735108" w14:textId="11F5FBD6" w:rsidR="00C44061" w:rsidRPr="00C44061" w:rsidRDefault="00C44061" w:rsidP="00C44061">
      <w:pPr>
        <w:spacing w:line="360" w:lineRule="auto"/>
        <w:rPr>
          <w:rFonts w:ascii="仿宋" w:eastAsia="仿宋" w:hAnsi="仿宋"/>
          <w:sz w:val="30"/>
          <w:szCs w:val="30"/>
        </w:rPr>
      </w:pPr>
      <w:r w:rsidRPr="00C44061">
        <w:rPr>
          <w:rFonts w:ascii="仿宋" w:eastAsia="仿宋" w:hAnsi="仿宋"/>
          <w:sz w:val="30"/>
          <w:szCs w:val="30"/>
        </w:rPr>
        <w:t xml:space="preserve">2.时间分辨率180 </w:t>
      </w:r>
      <w:proofErr w:type="spellStart"/>
      <w:r w:rsidRPr="00C44061">
        <w:rPr>
          <w:rFonts w:ascii="仿宋" w:eastAsia="仿宋" w:hAnsi="仿宋"/>
          <w:sz w:val="30"/>
          <w:szCs w:val="30"/>
        </w:rPr>
        <w:t>ps</w:t>
      </w:r>
      <w:proofErr w:type="spellEnd"/>
      <w:r w:rsidRPr="00C44061">
        <w:rPr>
          <w:rFonts w:ascii="仿宋" w:eastAsia="仿宋" w:hAnsi="仿宋"/>
          <w:sz w:val="30"/>
          <w:szCs w:val="30"/>
        </w:rPr>
        <w:t xml:space="preserve"> （FWHM）</w:t>
      </w:r>
    </w:p>
    <w:p w14:paraId="31F86A89" w14:textId="24CB0454" w:rsidR="00C44061" w:rsidRPr="00C44061" w:rsidRDefault="00C44061" w:rsidP="00C44061">
      <w:pPr>
        <w:spacing w:line="360" w:lineRule="auto"/>
        <w:rPr>
          <w:rFonts w:ascii="仿宋" w:eastAsia="仿宋" w:hAnsi="仿宋"/>
          <w:sz w:val="30"/>
          <w:szCs w:val="30"/>
        </w:rPr>
      </w:pPr>
      <w:r w:rsidRPr="00C44061">
        <w:rPr>
          <w:rFonts w:ascii="仿宋" w:eastAsia="仿宋" w:hAnsi="仿宋"/>
          <w:sz w:val="30"/>
          <w:szCs w:val="30"/>
        </w:rPr>
        <w:t>3.光子计数率最高4 MHz</w:t>
      </w:r>
    </w:p>
    <w:p w14:paraId="1E0E3B2C" w14:textId="1B71DE37" w:rsidR="00C44061" w:rsidRDefault="00C44061" w:rsidP="00C44061">
      <w:pPr>
        <w:spacing w:line="360" w:lineRule="auto"/>
        <w:rPr>
          <w:rFonts w:ascii="仿宋" w:eastAsia="仿宋" w:hAnsi="仿宋"/>
          <w:sz w:val="30"/>
          <w:szCs w:val="30"/>
        </w:rPr>
      </w:pPr>
      <w:r w:rsidRPr="00C44061">
        <w:rPr>
          <w:rFonts w:ascii="仿宋" w:eastAsia="仿宋" w:hAnsi="仿宋"/>
          <w:sz w:val="30"/>
          <w:szCs w:val="30"/>
        </w:rPr>
        <w:t>4.实时显示多通道图像数据</w:t>
      </w:r>
    </w:p>
    <w:p w14:paraId="6F87E0D2" w14:textId="77777777" w:rsidR="00C44061" w:rsidRDefault="00C44061" w:rsidP="00C44061">
      <w:pPr>
        <w:spacing w:line="360" w:lineRule="auto"/>
        <w:rPr>
          <w:rFonts w:ascii="仿宋" w:eastAsia="仿宋" w:hAnsi="仿宋"/>
          <w:sz w:val="30"/>
          <w:szCs w:val="30"/>
        </w:rPr>
      </w:pPr>
    </w:p>
    <w:p w14:paraId="3FAC0370" w14:textId="2300C4BA" w:rsidR="00530DE7" w:rsidRPr="00530DE7" w:rsidRDefault="00530DE7" w:rsidP="00C44061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 w:hint="eastAsia"/>
          <w:sz w:val="30"/>
          <w:szCs w:val="30"/>
        </w:rPr>
        <w:t>售后服务要求</w:t>
      </w:r>
    </w:p>
    <w:p w14:paraId="450CBA20" w14:textId="4BC2408F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1.设备安装调试：提供操作手册及远程指导。</w:t>
      </w:r>
    </w:p>
    <w:p w14:paraId="144D40AF" w14:textId="76338C35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2.质保期：验收合格后12个月。</w:t>
      </w:r>
    </w:p>
    <w:p w14:paraId="72B731FE" w14:textId="3296BA6D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3.维修响应时间: 接到维修通知后，1个工作日内做出响应。</w:t>
      </w:r>
    </w:p>
    <w:p w14:paraId="63C97617" w14:textId="5B7AB419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4.交货地点：用户指定位置。</w:t>
      </w:r>
    </w:p>
    <w:sectPr w:rsidR="00530DE7" w:rsidRPr="00530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16D17" w14:textId="77777777" w:rsidR="00697BDD" w:rsidRDefault="00697BDD" w:rsidP="00530DE7">
      <w:r>
        <w:separator/>
      </w:r>
    </w:p>
  </w:endnote>
  <w:endnote w:type="continuationSeparator" w:id="0">
    <w:p w14:paraId="7DF19375" w14:textId="77777777" w:rsidR="00697BDD" w:rsidRDefault="00697BDD" w:rsidP="0053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1AE7" w14:textId="77777777" w:rsidR="00697BDD" w:rsidRDefault="00697BDD" w:rsidP="00530DE7">
      <w:r>
        <w:separator/>
      </w:r>
    </w:p>
  </w:footnote>
  <w:footnote w:type="continuationSeparator" w:id="0">
    <w:p w14:paraId="23AEA727" w14:textId="77777777" w:rsidR="00697BDD" w:rsidRDefault="00697BDD" w:rsidP="00530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F9"/>
    <w:rsid w:val="00263961"/>
    <w:rsid w:val="003D2EEE"/>
    <w:rsid w:val="00530DE7"/>
    <w:rsid w:val="005A70F9"/>
    <w:rsid w:val="00697BDD"/>
    <w:rsid w:val="008B73CA"/>
    <w:rsid w:val="00B963C7"/>
    <w:rsid w:val="00C44061"/>
    <w:rsid w:val="00C75728"/>
    <w:rsid w:val="00EB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B8583"/>
  <w15:chartTrackingRefBased/>
  <w15:docId w15:val="{1D17B148-2128-4B40-BFEC-734D785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D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D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2023-11-17T06:55:00Z</dcterms:created>
  <dcterms:modified xsi:type="dcterms:W3CDTF">2023-11-17T06:55:00Z</dcterms:modified>
</cp:coreProperties>
</file>