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FC6E7" w14:textId="050302A7" w:rsidR="00B366BF" w:rsidRPr="00B366BF" w:rsidRDefault="00B366BF" w:rsidP="00B366BF">
      <w:pPr>
        <w:spacing w:line="360" w:lineRule="auto"/>
        <w:jc w:val="center"/>
        <w:rPr>
          <w:rFonts w:eastAsia="仿宋"/>
          <w:b/>
          <w:sz w:val="32"/>
        </w:rPr>
      </w:pPr>
      <w:bookmarkStart w:id="0" w:name="_GoBack"/>
      <w:r w:rsidRPr="00B366BF">
        <w:rPr>
          <w:rFonts w:eastAsia="仿宋" w:hint="eastAsia"/>
          <w:b/>
          <w:sz w:val="32"/>
        </w:rPr>
        <w:t>高性能计算节点</w:t>
      </w:r>
    </w:p>
    <w:bookmarkEnd w:id="0"/>
    <w:p w14:paraId="15C6BF51" w14:textId="3708A350" w:rsidR="00B366BF" w:rsidRPr="00B366BF" w:rsidRDefault="00B366BF" w:rsidP="00B366BF">
      <w:pPr>
        <w:spacing w:line="360" w:lineRule="auto"/>
        <w:rPr>
          <w:rFonts w:eastAsia="仿宋"/>
          <w:sz w:val="24"/>
        </w:rPr>
      </w:pPr>
      <w:r w:rsidRPr="00B366BF">
        <w:rPr>
          <w:rFonts w:eastAsia="仿宋"/>
          <w:sz w:val="24"/>
        </w:rPr>
        <w:t>1</w:t>
      </w:r>
      <w:r w:rsidRPr="00B366BF">
        <w:rPr>
          <w:rFonts w:eastAsia="仿宋"/>
          <w:sz w:val="24"/>
        </w:rPr>
        <w:t>、采用</w:t>
      </w:r>
      <w:r w:rsidRPr="00B366BF">
        <w:rPr>
          <w:rFonts w:eastAsia="仿宋"/>
          <w:sz w:val="24"/>
        </w:rPr>
        <w:t>Scalable</w:t>
      </w:r>
      <w:r w:rsidRPr="00B366BF">
        <w:rPr>
          <w:rFonts w:eastAsia="仿宋"/>
          <w:sz w:val="24"/>
        </w:rPr>
        <w:t>架构可扩展处理器，处理器数至少需要</w:t>
      </w:r>
      <w:r w:rsidRPr="00B366BF">
        <w:rPr>
          <w:rFonts w:eastAsia="仿宋"/>
          <w:sz w:val="24"/>
        </w:rPr>
        <w:t>2</w:t>
      </w:r>
      <w:r w:rsidRPr="00B366BF">
        <w:rPr>
          <w:rFonts w:eastAsia="仿宋"/>
          <w:sz w:val="24"/>
        </w:rPr>
        <w:t>个，单处理器核心数量至少</w:t>
      </w:r>
      <w:r w:rsidRPr="00B366BF">
        <w:rPr>
          <w:rFonts w:eastAsia="仿宋"/>
          <w:sz w:val="24"/>
        </w:rPr>
        <w:t>28</w:t>
      </w:r>
      <w:r w:rsidRPr="00B366BF">
        <w:rPr>
          <w:rFonts w:eastAsia="仿宋"/>
          <w:sz w:val="24"/>
        </w:rPr>
        <w:t>个，工作频率至少</w:t>
      </w:r>
      <w:r w:rsidRPr="00B366BF">
        <w:rPr>
          <w:rFonts w:eastAsia="仿宋"/>
          <w:sz w:val="24"/>
        </w:rPr>
        <w:t>2.6GHz</w:t>
      </w:r>
      <w:r w:rsidRPr="00B366BF">
        <w:rPr>
          <w:rFonts w:eastAsia="仿宋"/>
          <w:sz w:val="24"/>
        </w:rPr>
        <w:t>；总计需要提供不低于</w:t>
      </w:r>
      <w:r w:rsidRPr="00B366BF">
        <w:rPr>
          <w:rFonts w:eastAsia="仿宋"/>
          <w:sz w:val="24"/>
        </w:rPr>
        <w:t>4.65</w:t>
      </w:r>
      <w:proofErr w:type="gramStart"/>
      <w:r w:rsidRPr="00B366BF">
        <w:rPr>
          <w:rFonts w:eastAsia="仿宋"/>
          <w:sz w:val="24"/>
        </w:rPr>
        <w:t>万亿</w:t>
      </w:r>
      <w:proofErr w:type="gramEnd"/>
      <w:r w:rsidRPr="00B366BF">
        <w:rPr>
          <w:rFonts w:eastAsia="仿宋"/>
          <w:sz w:val="24"/>
        </w:rPr>
        <w:t>次每秒的浮点计算能力；</w:t>
      </w:r>
    </w:p>
    <w:p w14:paraId="04A64884" w14:textId="77777777" w:rsidR="00B366BF" w:rsidRPr="00B366BF" w:rsidRDefault="00B366BF" w:rsidP="00B366BF">
      <w:pPr>
        <w:spacing w:line="360" w:lineRule="auto"/>
        <w:rPr>
          <w:rFonts w:eastAsia="仿宋"/>
          <w:sz w:val="24"/>
        </w:rPr>
      </w:pPr>
      <w:r w:rsidRPr="00B366BF">
        <w:rPr>
          <w:rFonts w:eastAsia="仿宋"/>
          <w:sz w:val="24"/>
        </w:rPr>
        <w:t>2</w:t>
      </w:r>
      <w:r w:rsidRPr="00B366BF">
        <w:rPr>
          <w:rFonts w:eastAsia="仿宋"/>
          <w:sz w:val="24"/>
        </w:rPr>
        <w:t>、数据指标：本系统采用高效数据系统，可分配容量每个处理核心至少需要</w:t>
      </w:r>
      <w:r w:rsidRPr="00B366BF">
        <w:rPr>
          <w:rFonts w:eastAsia="仿宋"/>
          <w:sz w:val="24"/>
        </w:rPr>
        <w:t>4.5GB</w:t>
      </w:r>
      <w:r w:rsidRPr="00B366BF">
        <w:rPr>
          <w:rFonts w:eastAsia="仿宋"/>
          <w:sz w:val="24"/>
        </w:rPr>
        <w:t>的容量；</w:t>
      </w:r>
    </w:p>
    <w:p w14:paraId="7A38AB5E" w14:textId="616E06C8" w:rsidR="00B366BF" w:rsidRPr="00B366BF" w:rsidRDefault="00B366BF" w:rsidP="00B366BF">
      <w:pPr>
        <w:spacing w:line="360" w:lineRule="auto"/>
        <w:rPr>
          <w:rFonts w:eastAsia="仿宋"/>
          <w:sz w:val="24"/>
        </w:rPr>
      </w:pPr>
      <w:r w:rsidRPr="00B366BF">
        <w:rPr>
          <w:rFonts w:eastAsia="仿宋"/>
          <w:sz w:val="24"/>
        </w:rPr>
        <w:t>3</w:t>
      </w:r>
      <w:r w:rsidRPr="00B366BF">
        <w:rPr>
          <w:rFonts w:eastAsia="仿宋"/>
          <w:sz w:val="24"/>
        </w:rPr>
        <w:t>、高速计算模块：为提高系统的运行效率，需要额外增加加速模块，加速模块采用主动散热模式，供电环境由本系统统一供应；加速模块至少需要提供</w:t>
      </w:r>
      <w:r w:rsidRPr="00B366BF">
        <w:rPr>
          <w:rFonts w:eastAsia="仿宋"/>
          <w:sz w:val="24"/>
        </w:rPr>
        <w:t>71</w:t>
      </w:r>
      <w:proofErr w:type="gramStart"/>
      <w:r w:rsidRPr="00B366BF">
        <w:rPr>
          <w:rFonts w:eastAsia="仿宋"/>
          <w:sz w:val="24"/>
        </w:rPr>
        <w:t>万亿</w:t>
      </w:r>
      <w:proofErr w:type="gramEnd"/>
      <w:r w:rsidRPr="00B366BF">
        <w:rPr>
          <w:rFonts w:eastAsia="仿宋"/>
          <w:sz w:val="24"/>
        </w:rPr>
        <w:t>次每秒的单精度浮点计算能力，加速缓存空间总共需要</w:t>
      </w:r>
      <w:r w:rsidRPr="00B366BF">
        <w:rPr>
          <w:rFonts w:eastAsia="仿宋"/>
          <w:sz w:val="24"/>
        </w:rPr>
        <w:t>48GB</w:t>
      </w:r>
      <w:r w:rsidRPr="00B366BF">
        <w:rPr>
          <w:rFonts w:eastAsia="仿宋"/>
          <w:sz w:val="24"/>
        </w:rPr>
        <w:t>的容量，加速模块</w:t>
      </w:r>
      <w:r w:rsidRPr="00B366BF">
        <w:rPr>
          <w:rFonts w:eastAsia="仿宋"/>
          <w:sz w:val="24"/>
        </w:rPr>
        <w:t>2</w:t>
      </w:r>
      <w:r w:rsidRPr="00B366BF">
        <w:rPr>
          <w:rFonts w:eastAsia="仿宋"/>
          <w:sz w:val="24"/>
        </w:rPr>
        <w:t>个，最大支持</w:t>
      </w:r>
      <w:r w:rsidRPr="00B366BF">
        <w:rPr>
          <w:rFonts w:eastAsia="仿宋"/>
          <w:sz w:val="24"/>
        </w:rPr>
        <w:t>10</w:t>
      </w:r>
      <w:r w:rsidRPr="00B366BF">
        <w:rPr>
          <w:rFonts w:eastAsia="仿宋"/>
          <w:sz w:val="24"/>
        </w:rPr>
        <w:t>个，需配置外部专用散热套件；</w:t>
      </w:r>
    </w:p>
    <w:p w14:paraId="6B1336EC" w14:textId="77777777" w:rsidR="00B366BF" w:rsidRPr="00B366BF" w:rsidRDefault="00B366BF" w:rsidP="00B366BF">
      <w:pPr>
        <w:spacing w:line="360" w:lineRule="auto"/>
        <w:rPr>
          <w:rFonts w:eastAsia="仿宋"/>
          <w:sz w:val="24"/>
        </w:rPr>
      </w:pPr>
      <w:r w:rsidRPr="00B366BF">
        <w:rPr>
          <w:rFonts w:eastAsia="仿宋"/>
          <w:sz w:val="24"/>
        </w:rPr>
        <w:t>4</w:t>
      </w:r>
      <w:r w:rsidRPr="00B366BF">
        <w:rPr>
          <w:rFonts w:eastAsia="仿宋"/>
          <w:sz w:val="24"/>
        </w:rPr>
        <w:t>、系统存储：不少于</w:t>
      </w:r>
      <w:r w:rsidRPr="00B366BF">
        <w:rPr>
          <w:rFonts w:eastAsia="仿宋"/>
          <w:sz w:val="24"/>
        </w:rPr>
        <w:t>1</w:t>
      </w:r>
      <w:r w:rsidRPr="00B366BF">
        <w:rPr>
          <w:rFonts w:eastAsia="仿宋"/>
          <w:sz w:val="24"/>
        </w:rPr>
        <w:t>块企业级</w:t>
      </w:r>
      <w:r w:rsidRPr="00B366BF">
        <w:rPr>
          <w:rFonts w:eastAsia="仿宋"/>
          <w:sz w:val="24"/>
        </w:rPr>
        <w:t>SSD</w:t>
      </w:r>
      <w:r w:rsidRPr="00B366BF">
        <w:rPr>
          <w:rFonts w:eastAsia="仿宋"/>
          <w:sz w:val="24"/>
        </w:rPr>
        <w:t>系统盘，单块硬盘容量</w:t>
      </w:r>
      <w:r w:rsidRPr="00B366BF">
        <w:rPr>
          <w:rFonts w:eastAsia="仿宋"/>
          <w:sz w:val="24"/>
        </w:rPr>
        <w:t>≥480GB</w:t>
      </w:r>
      <w:r w:rsidRPr="00B366BF">
        <w:rPr>
          <w:rFonts w:eastAsia="仿宋"/>
          <w:sz w:val="24"/>
        </w:rPr>
        <w:t>系统容量；</w:t>
      </w:r>
    </w:p>
    <w:p w14:paraId="5B2EECA6" w14:textId="550714E0" w:rsidR="00B366BF" w:rsidRPr="00B366BF" w:rsidRDefault="00B366BF" w:rsidP="00B366BF">
      <w:pPr>
        <w:spacing w:line="360" w:lineRule="auto"/>
        <w:rPr>
          <w:rFonts w:eastAsia="仿宋"/>
          <w:sz w:val="24"/>
        </w:rPr>
      </w:pPr>
      <w:r w:rsidRPr="00B366BF">
        <w:rPr>
          <w:rFonts w:eastAsia="仿宋"/>
          <w:sz w:val="24"/>
        </w:rPr>
        <w:t>5</w:t>
      </w:r>
      <w:r w:rsidRPr="00B366BF">
        <w:rPr>
          <w:rFonts w:eastAsia="仿宋"/>
          <w:sz w:val="24"/>
        </w:rPr>
        <w:t>、数据存储：不少于</w:t>
      </w:r>
      <w:r w:rsidRPr="00B366BF">
        <w:rPr>
          <w:rFonts w:eastAsia="仿宋"/>
          <w:sz w:val="24"/>
        </w:rPr>
        <w:t>1</w:t>
      </w:r>
      <w:r w:rsidRPr="00B366BF">
        <w:rPr>
          <w:rFonts w:eastAsia="仿宋"/>
          <w:sz w:val="24"/>
        </w:rPr>
        <w:t>块企业级</w:t>
      </w:r>
      <w:r w:rsidRPr="00B366BF">
        <w:rPr>
          <w:rFonts w:eastAsia="仿宋"/>
          <w:sz w:val="24"/>
        </w:rPr>
        <w:t>SSD</w:t>
      </w:r>
      <w:r w:rsidRPr="00B366BF">
        <w:rPr>
          <w:rFonts w:eastAsia="仿宋"/>
          <w:sz w:val="24"/>
        </w:rPr>
        <w:t>硬盘，单块硬盘容量</w:t>
      </w:r>
      <w:r w:rsidRPr="00B366BF">
        <w:rPr>
          <w:rFonts w:eastAsia="仿宋"/>
          <w:sz w:val="24"/>
        </w:rPr>
        <w:t>≥1.92TB</w:t>
      </w:r>
      <w:r w:rsidRPr="00B366BF">
        <w:rPr>
          <w:rFonts w:eastAsia="仿宋"/>
          <w:sz w:val="24"/>
        </w:rPr>
        <w:t>存储容量；</w:t>
      </w:r>
    </w:p>
    <w:p w14:paraId="32399251" w14:textId="0BB8B6A3" w:rsidR="00B366BF" w:rsidRPr="00B366BF" w:rsidRDefault="00B366BF" w:rsidP="00B366BF">
      <w:pPr>
        <w:spacing w:line="360" w:lineRule="auto"/>
        <w:rPr>
          <w:rFonts w:eastAsia="仿宋"/>
          <w:sz w:val="24"/>
        </w:rPr>
      </w:pPr>
      <w:r w:rsidRPr="00B366BF">
        <w:rPr>
          <w:rFonts w:eastAsia="仿宋"/>
          <w:sz w:val="24"/>
        </w:rPr>
        <w:t>6</w:t>
      </w:r>
      <w:r w:rsidRPr="00B366BF">
        <w:rPr>
          <w:rFonts w:eastAsia="仿宋"/>
          <w:sz w:val="24"/>
        </w:rPr>
        <w:t>、</w:t>
      </w:r>
      <w:r w:rsidRPr="00B366BF">
        <w:rPr>
          <w:rFonts w:eastAsia="仿宋"/>
          <w:sz w:val="24"/>
        </w:rPr>
        <w:t>PCIE</w:t>
      </w:r>
      <w:r w:rsidRPr="00B366BF">
        <w:rPr>
          <w:rFonts w:eastAsia="仿宋"/>
          <w:sz w:val="24"/>
        </w:rPr>
        <w:t>扩展槽：</w:t>
      </w:r>
      <w:r w:rsidRPr="00B366BF">
        <w:rPr>
          <w:rFonts w:eastAsia="仿宋"/>
          <w:sz w:val="24"/>
        </w:rPr>
        <w:t>≥12</w:t>
      </w:r>
      <w:r w:rsidRPr="00B366BF">
        <w:rPr>
          <w:rFonts w:eastAsia="仿宋"/>
          <w:sz w:val="24"/>
        </w:rPr>
        <w:t>个</w:t>
      </w:r>
      <w:r w:rsidRPr="00B366BF">
        <w:rPr>
          <w:rFonts w:eastAsia="仿宋"/>
          <w:sz w:val="24"/>
        </w:rPr>
        <w:t>PCIe4.0</w:t>
      </w:r>
      <w:r w:rsidRPr="00B366BF">
        <w:rPr>
          <w:rFonts w:eastAsia="仿宋"/>
          <w:sz w:val="24"/>
        </w:rPr>
        <w:t>插槽；</w:t>
      </w:r>
      <w:r w:rsidRPr="00B366BF">
        <w:rPr>
          <w:rFonts w:eastAsia="仿宋"/>
          <w:sz w:val="24"/>
        </w:rPr>
        <w:t xml:space="preserve"> </w:t>
      </w:r>
    </w:p>
    <w:p w14:paraId="65AF0A7C" w14:textId="77777777" w:rsidR="00B366BF" w:rsidRPr="00B366BF" w:rsidRDefault="00B366BF" w:rsidP="00B366BF">
      <w:pPr>
        <w:spacing w:line="360" w:lineRule="auto"/>
        <w:rPr>
          <w:rFonts w:eastAsia="仿宋"/>
          <w:sz w:val="24"/>
        </w:rPr>
      </w:pPr>
      <w:r w:rsidRPr="00B366BF">
        <w:rPr>
          <w:rFonts w:eastAsia="仿宋"/>
          <w:sz w:val="24"/>
        </w:rPr>
        <w:t>7</w:t>
      </w:r>
      <w:r w:rsidRPr="00B366BF">
        <w:rPr>
          <w:rFonts w:eastAsia="仿宋"/>
          <w:sz w:val="24"/>
        </w:rPr>
        <w:t>、网络：双口万兆光口；可远程管理</w:t>
      </w:r>
    </w:p>
    <w:p w14:paraId="073227D1" w14:textId="77777777" w:rsidR="00B366BF" w:rsidRPr="00B366BF" w:rsidRDefault="00B366BF" w:rsidP="00B366BF">
      <w:pPr>
        <w:spacing w:line="360" w:lineRule="auto"/>
        <w:rPr>
          <w:rFonts w:eastAsia="仿宋"/>
          <w:sz w:val="24"/>
        </w:rPr>
      </w:pPr>
      <w:r w:rsidRPr="00B366BF">
        <w:rPr>
          <w:rFonts w:eastAsia="仿宋"/>
          <w:sz w:val="24"/>
        </w:rPr>
        <w:t>9</w:t>
      </w:r>
      <w:r w:rsidRPr="00B366BF">
        <w:rPr>
          <w:rFonts w:eastAsia="仿宋"/>
          <w:sz w:val="24"/>
        </w:rPr>
        <w:t>、电源：为了确保平台的稳定可靠运行，需要提供</w:t>
      </w:r>
      <w:r w:rsidRPr="00B366BF">
        <w:rPr>
          <w:rFonts w:ascii="宋体" w:hAnsi="宋体" w:cs="宋体" w:hint="eastAsia"/>
          <w:sz w:val="24"/>
        </w:rPr>
        <w:t>≧</w:t>
      </w:r>
      <w:r w:rsidRPr="00B366BF">
        <w:rPr>
          <w:rFonts w:eastAsia="仿宋"/>
          <w:sz w:val="24"/>
        </w:rPr>
        <w:t>2000w</w:t>
      </w:r>
      <w:r w:rsidRPr="00B366BF">
        <w:rPr>
          <w:rFonts w:eastAsia="仿宋"/>
          <w:sz w:val="24"/>
        </w:rPr>
        <w:t>的</w:t>
      </w:r>
      <w:r w:rsidRPr="00B366BF">
        <w:rPr>
          <w:rFonts w:eastAsia="仿宋"/>
          <w:sz w:val="24"/>
        </w:rPr>
        <w:t>2+2</w:t>
      </w:r>
      <w:r w:rsidRPr="00B366BF">
        <w:rPr>
          <w:rFonts w:eastAsia="仿宋"/>
          <w:sz w:val="24"/>
        </w:rPr>
        <w:t>冗余供电模块；</w:t>
      </w:r>
    </w:p>
    <w:p w14:paraId="2A2E3E91" w14:textId="484335D9" w:rsidR="00B366BF" w:rsidRPr="00B366BF" w:rsidRDefault="00B366BF" w:rsidP="00B366BF">
      <w:pPr>
        <w:spacing w:line="360" w:lineRule="auto"/>
        <w:rPr>
          <w:rFonts w:eastAsia="仿宋"/>
          <w:sz w:val="24"/>
        </w:rPr>
      </w:pPr>
      <w:r w:rsidRPr="00B366BF">
        <w:rPr>
          <w:rFonts w:eastAsia="仿宋"/>
          <w:sz w:val="24"/>
        </w:rPr>
        <w:t>10</w:t>
      </w:r>
      <w:r w:rsidRPr="00B366BF">
        <w:rPr>
          <w:rFonts w:eastAsia="仿宋"/>
          <w:sz w:val="24"/>
        </w:rPr>
        <w:t>、数据传输模块：支持</w:t>
      </w:r>
      <w:r w:rsidRPr="00B366BF">
        <w:rPr>
          <w:rFonts w:eastAsia="仿宋"/>
          <w:sz w:val="24"/>
        </w:rPr>
        <w:t>2</w:t>
      </w:r>
      <w:r w:rsidRPr="00B366BF">
        <w:rPr>
          <w:rFonts w:eastAsia="仿宋"/>
          <w:sz w:val="24"/>
        </w:rPr>
        <w:t>片运算卡通过</w:t>
      </w:r>
      <w:proofErr w:type="spellStart"/>
      <w:r w:rsidRPr="00B366BF">
        <w:rPr>
          <w:rFonts w:eastAsia="仿宋"/>
          <w:sz w:val="24"/>
        </w:rPr>
        <w:t>NVLink</w:t>
      </w:r>
      <w:proofErr w:type="spellEnd"/>
      <w:r w:rsidRPr="00B366BF">
        <w:rPr>
          <w:rFonts w:eastAsia="仿宋"/>
          <w:sz w:val="24"/>
        </w:rPr>
        <w:t>链接；</w:t>
      </w:r>
    </w:p>
    <w:p w14:paraId="4B22F8A6" w14:textId="5575AD3B" w:rsidR="00B366BF" w:rsidRPr="00B366BF" w:rsidRDefault="00B366BF" w:rsidP="00B366BF">
      <w:pPr>
        <w:spacing w:line="360" w:lineRule="auto"/>
        <w:rPr>
          <w:rFonts w:eastAsia="仿宋"/>
          <w:sz w:val="24"/>
        </w:rPr>
      </w:pPr>
      <w:r w:rsidRPr="00B366BF">
        <w:rPr>
          <w:rFonts w:eastAsia="仿宋"/>
          <w:sz w:val="24"/>
        </w:rPr>
        <w:t>11</w:t>
      </w:r>
      <w:r w:rsidRPr="00B366BF">
        <w:rPr>
          <w:rFonts w:eastAsia="仿宋"/>
          <w:sz w:val="24"/>
        </w:rPr>
        <w:t>、</w:t>
      </w:r>
      <w:proofErr w:type="gramStart"/>
      <w:r w:rsidRPr="00B366BF">
        <w:rPr>
          <w:rFonts w:eastAsia="仿宋"/>
          <w:sz w:val="24"/>
        </w:rPr>
        <w:t>标配</w:t>
      </w:r>
      <w:proofErr w:type="gramEnd"/>
      <w:r w:rsidRPr="00B366BF">
        <w:rPr>
          <w:rFonts w:eastAsia="仿宋"/>
          <w:sz w:val="24"/>
        </w:rPr>
        <w:t>SMP</w:t>
      </w:r>
      <w:r w:rsidRPr="00B366BF">
        <w:rPr>
          <w:rFonts w:eastAsia="仿宋"/>
          <w:sz w:val="24"/>
        </w:rPr>
        <w:t>模块：模块可提供</w:t>
      </w:r>
      <w:r w:rsidRPr="00B366BF">
        <w:rPr>
          <w:rFonts w:eastAsia="仿宋"/>
          <w:sz w:val="24"/>
        </w:rPr>
        <w:t>B/S</w:t>
      </w:r>
      <w:r w:rsidRPr="00B366BF">
        <w:rPr>
          <w:rFonts w:eastAsia="仿宋"/>
          <w:sz w:val="24"/>
        </w:rPr>
        <w:t>架构的完全中文化的显示界面，可支持采用一键式安装设计，能够以图表的方式完整监控系统</w:t>
      </w:r>
      <w:r w:rsidRPr="00B366BF">
        <w:rPr>
          <w:rFonts w:eastAsia="仿宋"/>
          <w:sz w:val="24"/>
        </w:rPr>
        <w:t>CPU</w:t>
      </w:r>
      <w:r w:rsidRPr="00B366BF">
        <w:rPr>
          <w:rFonts w:eastAsia="仿宋"/>
          <w:sz w:val="24"/>
        </w:rPr>
        <w:t>用量（含比例）、系统</w:t>
      </w:r>
      <w:proofErr w:type="gramStart"/>
      <w:r w:rsidRPr="00B366BF">
        <w:rPr>
          <w:rFonts w:eastAsia="仿宋"/>
          <w:sz w:val="24"/>
        </w:rPr>
        <w:t>內</w:t>
      </w:r>
      <w:proofErr w:type="gramEnd"/>
      <w:r w:rsidRPr="00B366BF">
        <w:rPr>
          <w:rFonts w:eastAsia="仿宋"/>
          <w:sz w:val="24"/>
        </w:rPr>
        <w:t>存用量（含比例）、内存剩余量、系统硬盘用量（含比例）、硬盘剩余量、系统网卡状态，如即时的上传</w:t>
      </w:r>
      <w:r w:rsidRPr="00B366BF">
        <w:rPr>
          <w:rFonts w:eastAsia="仿宋"/>
          <w:sz w:val="24"/>
        </w:rPr>
        <w:t>/</w:t>
      </w:r>
      <w:r w:rsidRPr="00B366BF">
        <w:rPr>
          <w:rFonts w:eastAsia="仿宋"/>
          <w:sz w:val="24"/>
        </w:rPr>
        <w:t>下载速度、系统</w:t>
      </w:r>
      <w:proofErr w:type="gramStart"/>
      <w:r w:rsidRPr="00B366BF">
        <w:rPr>
          <w:rFonts w:eastAsia="仿宋"/>
          <w:sz w:val="24"/>
        </w:rPr>
        <w:t>运算卡用量、运算卡剩余</w:t>
      </w:r>
      <w:proofErr w:type="gramEnd"/>
      <w:r w:rsidRPr="00B366BF">
        <w:rPr>
          <w:rFonts w:eastAsia="仿宋"/>
          <w:sz w:val="24"/>
        </w:rPr>
        <w:t>量、系统下各张运算卡</w:t>
      </w:r>
      <w:proofErr w:type="gramStart"/>
      <w:r w:rsidRPr="00B366BF">
        <w:rPr>
          <w:rFonts w:eastAsia="仿宋"/>
          <w:sz w:val="24"/>
        </w:rPr>
        <w:t>卡</w:t>
      </w:r>
      <w:proofErr w:type="gramEnd"/>
      <w:r w:rsidRPr="00B366BF">
        <w:rPr>
          <w:rFonts w:eastAsia="仿宋"/>
          <w:sz w:val="24"/>
        </w:rPr>
        <w:t>状态：型号、插槽位置、显存使用量、电压使用量、温度、风扇转速、负载状况等指标、图标显示界面刷新率为秒级；模块国产并提供软件著作权证书；</w:t>
      </w:r>
    </w:p>
    <w:p w14:paraId="17A9C615" w14:textId="77777777" w:rsidR="00B366BF" w:rsidRPr="00B366BF" w:rsidRDefault="00B366BF" w:rsidP="00B366BF">
      <w:pPr>
        <w:spacing w:line="360" w:lineRule="auto"/>
        <w:rPr>
          <w:rFonts w:eastAsia="仿宋"/>
          <w:sz w:val="24"/>
        </w:rPr>
      </w:pPr>
      <w:r w:rsidRPr="00B366BF">
        <w:rPr>
          <w:rFonts w:eastAsia="仿宋"/>
          <w:sz w:val="24"/>
        </w:rPr>
        <w:t>12</w:t>
      </w:r>
      <w:r w:rsidRPr="00B366BF">
        <w:rPr>
          <w:rFonts w:eastAsia="仿宋"/>
          <w:sz w:val="24"/>
        </w:rPr>
        <w:t>、</w:t>
      </w:r>
      <w:r w:rsidRPr="00B366BF">
        <w:rPr>
          <w:rFonts w:eastAsia="仿宋"/>
          <w:sz w:val="24"/>
        </w:rPr>
        <w:t>4U</w:t>
      </w:r>
      <w:r w:rsidRPr="00B366BF">
        <w:rPr>
          <w:rFonts w:eastAsia="仿宋"/>
          <w:sz w:val="24"/>
        </w:rPr>
        <w:t>机架式服务器</w:t>
      </w:r>
    </w:p>
    <w:p w14:paraId="6720DBEF" w14:textId="1E83A3C0" w:rsidR="00B366BF" w:rsidRPr="00B366BF" w:rsidRDefault="00B366BF" w:rsidP="00B366BF">
      <w:pPr>
        <w:spacing w:line="360" w:lineRule="auto"/>
        <w:rPr>
          <w:rFonts w:eastAsia="仿宋"/>
          <w:sz w:val="24"/>
        </w:rPr>
      </w:pPr>
      <w:r w:rsidRPr="00B366BF">
        <w:rPr>
          <w:rFonts w:eastAsia="仿宋"/>
          <w:sz w:val="24"/>
        </w:rPr>
        <w:t>13</w:t>
      </w:r>
      <w:r w:rsidRPr="00B366BF">
        <w:rPr>
          <w:rFonts w:eastAsia="仿宋"/>
          <w:sz w:val="24"/>
        </w:rPr>
        <w:t>、提供中国国家强制</w:t>
      </w:r>
      <w:r w:rsidRPr="00B366BF">
        <w:rPr>
          <w:rFonts w:eastAsia="仿宋"/>
          <w:sz w:val="24"/>
        </w:rPr>
        <w:t>CCC</w:t>
      </w:r>
      <w:r w:rsidRPr="00B366BF">
        <w:rPr>
          <w:rFonts w:eastAsia="仿宋"/>
          <w:sz w:val="24"/>
        </w:rPr>
        <w:t>认证证书；</w:t>
      </w:r>
    </w:p>
    <w:p w14:paraId="72A24486" w14:textId="77777777" w:rsidR="00B366BF" w:rsidRPr="00B366BF" w:rsidRDefault="00B366BF" w:rsidP="00B366BF">
      <w:pPr>
        <w:spacing w:line="360" w:lineRule="auto"/>
        <w:rPr>
          <w:rFonts w:eastAsia="仿宋"/>
          <w:sz w:val="24"/>
        </w:rPr>
      </w:pPr>
      <w:r w:rsidRPr="00B366BF">
        <w:rPr>
          <w:rFonts w:eastAsia="仿宋"/>
          <w:sz w:val="24"/>
        </w:rPr>
        <w:t>14</w:t>
      </w:r>
      <w:r w:rsidRPr="00B366BF">
        <w:rPr>
          <w:rFonts w:eastAsia="仿宋"/>
          <w:sz w:val="24"/>
        </w:rPr>
        <w:t>、设备生产厂商提供质量管理体系：</w:t>
      </w:r>
      <w:r w:rsidRPr="00B366BF">
        <w:rPr>
          <w:rFonts w:eastAsia="仿宋"/>
          <w:sz w:val="24"/>
        </w:rPr>
        <w:t>GB/T19001-2016/ISO9001</w:t>
      </w:r>
      <w:r w:rsidRPr="00B366BF">
        <w:rPr>
          <w:rFonts w:eastAsia="仿宋"/>
          <w:sz w:val="24"/>
        </w:rPr>
        <w:t>：</w:t>
      </w:r>
      <w:r w:rsidRPr="00B366BF">
        <w:rPr>
          <w:rFonts w:eastAsia="仿宋"/>
          <w:sz w:val="24"/>
        </w:rPr>
        <w:t>2015</w:t>
      </w:r>
      <w:r w:rsidRPr="00B366BF">
        <w:rPr>
          <w:rFonts w:eastAsia="仿宋"/>
          <w:sz w:val="24"/>
        </w:rPr>
        <w:t>标准认证证书；</w:t>
      </w:r>
    </w:p>
    <w:p w14:paraId="697E4F92" w14:textId="53D223E8" w:rsidR="00B366BF" w:rsidRPr="00B366BF" w:rsidRDefault="00B366BF" w:rsidP="00B366BF">
      <w:pPr>
        <w:spacing w:line="360" w:lineRule="auto"/>
        <w:rPr>
          <w:rFonts w:eastAsia="仿宋"/>
          <w:sz w:val="24"/>
        </w:rPr>
      </w:pPr>
      <w:r w:rsidRPr="00B366BF">
        <w:rPr>
          <w:rFonts w:eastAsia="仿宋"/>
          <w:sz w:val="24"/>
        </w:rPr>
        <w:t>1</w:t>
      </w:r>
      <w:r>
        <w:rPr>
          <w:rFonts w:eastAsia="仿宋"/>
          <w:sz w:val="24"/>
        </w:rPr>
        <w:t>5</w:t>
      </w:r>
      <w:r w:rsidRPr="00B366BF">
        <w:rPr>
          <w:rFonts w:eastAsia="仿宋"/>
          <w:sz w:val="24"/>
        </w:rPr>
        <w:t>、提供完善的培训服务，包括但不限于通过</w:t>
      </w:r>
      <w:r w:rsidRPr="00B366BF">
        <w:rPr>
          <w:rFonts w:eastAsia="仿宋"/>
          <w:sz w:val="24"/>
        </w:rPr>
        <w:t xml:space="preserve">DIGITS </w:t>
      </w:r>
      <w:r w:rsidRPr="00B366BF">
        <w:rPr>
          <w:rFonts w:eastAsia="仿宋"/>
          <w:sz w:val="24"/>
        </w:rPr>
        <w:t>、</w:t>
      </w:r>
      <w:proofErr w:type="spellStart"/>
      <w:r w:rsidRPr="00B366BF">
        <w:rPr>
          <w:rFonts w:eastAsia="仿宋"/>
          <w:sz w:val="24"/>
        </w:rPr>
        <w:t>TensorRT</w:t>
      </w:r>
      <w:proofErr w:type="spellEnd"/>
      <w:r w:rsidRPr="00B366BF">
        <w:rPr>
          <w:rFonts w:eastAsia="仿宋"/>
          <w:sz w:val="24"/>
        </w:rPr>
        <w:t>，了解和实践基于深度神经网络的深度学习工作流程，解决图像分类、目标检测和神经网络部署的问题，动手实验课程基于最新的</w:t>
      </w:r>
      <w:r w:rsidRPr="00B366BF">
        <w:rPr>
          <w:rFonts w:eastAsia="仿宋"/>
          <w:sz w:val="24"/>
        </w:rPr>
        <w:t xml:space="preserve">AI </w:t>
      </w:r>
      <w:r w:rsidRPr="00B366BF">
        <w:rPr>
          <w:rFonts w:eastAsia="仿宋"/>
          <w:sz w:val="24"/>
        </w:rPr>
        <w:t>框架，</w:t>
      </w:r>
      <w:r w:rsidRPr="00B366BF">
        <w:rPr>
          <w:rFonts w:eastAsia="仿宋"/>
          <w:sz w:val="24"/>
        </w:rPr>
        <w:t xml:space="preserve">SDKs </w:t>
      </w:r>
      <w:r w:rsidRPr="00B366BF">
        <w:rPr>
          <w:rFonts w:eastAsia="仿宋"/>
          <w:sz w:val="24"/>
        </w:rPr>
        <w:t>和</w:t>
      </w:r>
      <w:r w:rsidRPr="00B366BF">
        <w:rPr>
          <w:rFonts w:eastAsia="仿宋"/>
          <w:sz w:val="24"/>
        </w:rPr>
        <w:t xml:space="preserve">GPU </w:t>
      </w:r>
      <w:r w:rsidRPr="00B366BF">
        <w:rPr>
          <w:rFonts w:eastAsia="仿宋"/>
          <w:sz w:val="24"/>
        </w:rPr>
        <w:t>技术，为保证培训专业性，设备生产厂商需具有</w:t>
      </w:r>
      <w:r w:rsidRPr="00B366BF">
        <w:rPr>
          <w:rFonts w:eastAsia="仿宋"/>
          <w:sz w:val="24"/>
        </w:rPr>
        <w:t>NVIDIA</w:t>
      </w:r>
      <w:r w:rsidRPr="00B366BF">
        <w:rPr>
          <w:rFonts w:eastAsia="仿宋"/>
          <w:sz w:val="24"/>
        </w:rPr>
        <w:t>认证的</w:t>
      </w:r>
      <w:r w:rsidRPr="00B366BF">
        <w:rPr>
          <w:rFonts w:eastAsia="仿宋"/>
          <w:sz w:val="24"/>
        </w:rPr>
        <w:t>DLI</w:t>
      </w:r>
      <w:r w:rsidRPr="00B366BF">
        <w:rPr>
          <w:rFonts w:eastAsia="仿宋"/>
          <w:sz w:val="24"/>
        </w:rPr>
        <w:t>讲师，需提供讲师签约文件及授权文件复印件证明；</w:t>
      </w:r>
    </w:p>
    <w:p w14:paraId="2DBF7932" w14:textId="1CF19D99" w:rsidR="00B366BF" w:rsidRPr="00B366BF" w:rsidRDefault="00B366BF" w:rsidP="00B366BF">
      <w:pPr>
        <w:spacing w:line="360" w:lineRule="auto"/>
        <w:rPr>
          <w:rFonts w:eastAsia="仿宋"/>
          <w:sz w:val="24"/>
        </w:rPr>
      </w:pPr>
      <w:r w:rsidRPr="00B366BF">
        <w:rPr>
          <w:rFonts w:eastAsia="仿宋"/>
          <w:sz w:val="24"/>
        </w:rPr>
        <w:t>1</w:t>
      </w:r>
      <w:r>
        <w:rPr>
          <w:rFonts w:eastAsia="仿宋"/>
          <w:sz w:val="24"/>
        </w:rPr>
        <w:t>6</w:t>
      </w:r>
      <w:r w:rsidRPr="00B366BF">
        <w:rPr>
          <w:rFonts w:eastAsia="仿宋"/>
          <w:sz w:val="24"/>
        </w:rPr>
        <w:t>、服务器要求全新，产品为全配置装箱，在厂商整机配置清单上包含全部配件</w:t>
      </w:r>
      <w:r w:rsidRPr="00B366BF">
        <w:rPr>
          <w:rFonts w:eastAsia="仿宋"/>
          <w:sz w:val="24"/>
        </w:rPr>
        <w:t xml:space="preserve">, </w:t>
      </w:r>
      <w:r w:rsidRPr="00B366BF">
        <w:rPr>
          <w:rFonts w:eastAsia="仿宋"/>
          <w:sz w:val="24"/>
        </w:rPr>
        <w:t>必须</w:t>
      </w:r>
      <w:r w:rsidRPr="00B366BF">
        <w:rPr>
          <w:rFonts w:eastAsia="仿宋"/>
          <w:sz w:val="24"/>
        </w:rPr>
        <w:lastRenderedPageBreak/>
        <w:t>保证产品是同一批次出厂，通过官方的服务热线可查询到配置详细信息，必须和采购要求匹配一致。</w:t>
      </w:r>
    </w:p>
    <w:p w14:paraId="25992EE2" w14:textId="77777777" w:rsidR="00B366BF" w:rsidRPr="00B366BF" w:rsidRDefault="00B366BF" w:rsidP="00B366BF">
      <w:pPr>
        <w:spacing w:line="360" w:lineRule="auto"/>
        <w:rPr>
          <w:rFonts w:eastAsia="仿宋"/>
          <w:sz w:val="24"/>
        </w:rPr>
      </w:pPr>
      <w:r w:rsidRPr="00B366BF">
        <w:rPr>
          <w:rFonts w:eastAsia="仿宋"/>
          <w:sz w:val="24"/>
        </w:rPr>
        <w:t>18</w:t>
      </w:r>
      <w:r w:rsidRPr="00B366BF">
        <w:rPr>
          <w:rFonts w:eastAsia="仿宋"/>
          <w:sz w:val="24"/>
        </w:rPr>
        <w:t>、服务器出厂集成如下作业调度系统，具体功能要求如下：</w:t>
      </w:r>
    </w:p>
    <w:p w14:paraId="00A86507" w14:textId="0326FDB7"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资源虚拟化：采用轻量级容器虚拟化技术和</w:t>
      </w:r>
      <w:r w:rsidRPr="006C1DEA">
        <w:rPr>
          <w:rFonts w:eastAsia="仿宋"/>
          <w:sz w:val="24"/>
        </w:rPr>
        <w:t>Kubernetes</w:t>
      </w:r>
      <w:r w:rsidRPr="006C1DEA">
        <w:rPr>
          <w:rFonts w:eastAsia="仿宋"/>
          <w:sz w:val="24"/>
        </w:rPr>
        <w:t>管理平台，实现对</w:t>
      </w:r>
      <w:r w:rsidRPr="006C1DEA">
        <w:rPr>
          <w:rFonts w:eastAsia="仿宋"/>
          <w:sz w:val="24"/>
        </w:rPr>
        <w:t>CPU</w:t>
      </w:r>
      <w:r w:rsidRPr="006C1DEA">
        <w:rPr>
          <w:rFonts w:eastAsia="仿宋"/>
          <w:sz w:val="24"/>
        </w:rPr>
        <w:t>、内存、磁盘等资源的虚拟化和统一管理。针对人工智能领域的特定需求，提供</w:t>
      </w:r>
      <w:r w:rsidRPr="006C1DEA">
        <w:rPr>
          <w:rFonts w:eastAsia="仿宋"/>
          <w:sz w:val="24"/>
        </w:rPr>
        <w:t>GPU</w:t>
      </w:r>
      <w:r w:rsidRPr="006C1DEA">
        <w:rPr>
          <w:rFonts w:eastAsia="仿宋"/>
          <w:sz w:val="24"/>
        </w:rPr>
        <w:t>等异构计算资源管理接口，实现对</w:t>
      </w:r>
      <w:r w:rsidRPr="006C1DEA">
        <w:rPr>
          <w:rFonts w:eastAsia="仿宋"/>
          <w:sz w:val="24"/>
        </w:rPr>
        <w:t>GPU</w:t>
      </w:r>
      <w:r w:rsidRPr="006C1DEA">
        <w:rPr>
          <w:rFonts w:eastAsia="仿宋"/>
          <w:sz w:val="24"/>
        </w:rPr>
        <w:t>等异构计算资源的虚拟</w:t>
      </w:r>
      <w:proofErr w:type="gramStart"/>
      <w:r w:rsidRPr="006C1DEA">
        <w:rPr>
          <w:rFonts w:eastAsia="仿宋"/>
          <w:sz w:val="24"/>
        </w:rPr>
        <w:t>化统一</w:t>
      </w:r>
      <w:proofErr w:type="gramEnd"/>
      <w:r w:rsidRPr="006C1DEA">
        <w:rPr>
          <w:rFonts w:eastAsia="仿宋"/>
          <w:sz w:val="24"/>
        </w:rPr>
        <w:t>管理，支持为容器以直通方式挂载</w:t>
      </w:r>
      <w:r w:rsidRPr="006C1DEA">
        <w:rPr>
          <w:rFonts w:eastAsia="仿宋"/>
          <w:sz w:val="24"/>
        </w:rPr>
        <w:t>GPU</w:t>
      </w:r>
      <w:r w:rsidRPr="006C1DEA">
        <w:rPr>
          <w:rFonts w:eastAsia="仿宋"/>
          <w:sz w:val="24"/>
        </w:rPr>
        <w:t>等异构计算资源。</w:t>
      </w:r>
    </w:p>
    <w:p w14:paraId="5738779C" w14:textId="709C8982"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容器管理：支持快速创建多种深度学习开发调试环境的容器，提供基于</w:t>
      </w:r>
      <w:r w:rsidRPr="006C1DEA">
        <w:rPr>
          <w:rFonts w:eastAsia="仿宋"/>
          <w:sz w:val="24"/>
        </w:rPr>
        <w:t>SSH</w:t>
      </w:r>
      <w:r w:rsidRPr="006C1DEA">
        <w:rPr>
          <w:rFonts w:eastAsia="仿宋"/>
          <w:sz w:val="24"/>
        </w:rPr>
        <w:t>的容器访问接口。支持将创建的容器在线进行镜像打包，并支持将打包好的镜像上传镜像仓库，实现镜像版本的持续更新</w:t>
      </w:r>
    </w:p>
    <w:p w14:paraId="4C2DA528" w14:textId="77777777"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容器通信：支持容器间</w:t>
      </w:r>
      <w:proofErr w:type="spellStart"/>
      <w:r w:rsidRPr="006C1DEA">
        <w:rPr>
          <w:rFonts w:eastAsia="仿宋"/>
          <w:sz w:val="24"/>
        </w:rPr>
        <w:t>infiniband</w:t>
      </w:r>
      <w:proofErr w:type="spellEnd"/>
      <w:r w:rsidRPr="006C1DEA">
        <w:rPr>
          <w:rFonts w:eastAsia="仿宋"/>
          <w:sz w:val="24"/>
        </w:rPr>
        <w:t>高速通信</w:t>
      </w:r>
    </w:p>
    <w:p w14:paraId="50856CA4" w14:textId="651E0834"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容器创建</w:t>
      </w:r>
      <w:r w:rsidRPr="006C1DEA">
        <w:rPr>
          <w:rFonts w:eastAsia="仿宋"/>
          <w:sz w:val="24"/>
        </w:rPr>
        <w:t>:</w:t>
      </w:r>
      <w:r w:rsidRPr="006C1DEA">
        <w:rPr>
          <w:rFonts w:eastAsia="仿宋"/>
          <w:sz w:val="24"/>
        </w:rPr>
        <w:t>支持根据项目类型选择容器镜像，支持通过读取镜像仓库更新镜像版本。</w:t>
      </w:r>
    </w:p>
    <w:p w14:paraId="29A5B6C2" w14:textId="5AADF30E"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容器监控：支持容器的运行状态监控，包括</w:t>
      </w:r>
      <w:r w:rsidRPr="006C1DEA">
        <w:rPr>
          <w:rFonts w:eastAsia="仿宋"/>
          <w:sz w:val="24"/>
        </w:rPr>
        <w:t>CPU</w:t>
      </w:r>
      <w:r w:rsidRPr="006C1DEA">
        <w:rPr>
          <w:rFonts w:eastAsia="仿宋"/>
          <w:sz w:val="24"/>
        </w:rPr>
        <w:t>、内存、</w:t>
      </w:r>
      <w:r w:rsidRPr="006C1DEA">
        <w:rPr>
          <w:rFonts w:eastAsia="仿宋"/>
          <w:sz w:val="24"/>
        </w:rPr>
        <w:t>GPU</w:t>
      </w:r>
      <w:r w:rsidRPr="006C1DEA">
        <w:rPr>
          <w:rFonts w:eastAsia="仿宋"/>
          <w:sz w:val="24"/>
        </w:rPr>
        <w:t>使用率、</w:t>
      </w:r>
      <w:r w:rsidRPr="006C1DEA">
        <w:rPr>
          <w:rFonts w:eastAsia="仿宋"/>
          <w:sz w:val="24"/>
        </w:rPr>
        <w:t>GPU</w:t>
      </w:r>
      <w:r w:rsidRPr="006C1DEA">
        <w:rPr>
          <w:rFonts w:eastAsia="仿宋"/>
          <w:sz w:val="24"/>
        </w:rPr>
        <w:t>显存等资源的动态监控情况</w:t>
      </w:r>
    </w:p>
    <w:p w14:paraId="5560E886" w14:textId="12D5B2A9"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在线登录：支持在线登录容器</w:t>
      </w:r>
      <w:r w:rsidRPr="006C1DEA">
        <w:rPr>
          <w:rFonts w:eastAsia="仿宋"/>
          <w:sz w:val="24"/>
        </w:rPr>
        <w:t xml:space="preserve"> </w:t>
      </w:r>
    </w:p>
    <w:p w14:paraId="01C5316D" w14:textId="5DBDB045"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平台预集成优化配置的</w:t>
      </w:r>
      <w:proofErr w:type="spellStart"/>
      <w:r w:rsidRPr="006C1DEA">
        <w:rPr>
          <w:rFonts w:eastAsia="仿宋"/>
          <w:sz w:val="24"/>
        </w:rPr>
        <w:t>Tensorflow</w:t>
      </w:r>
      <w:proofErr w:type="spellEnd"/>
      <w:r w:rsidRPr="006C1DEA">
        <w:rPr>
          <w:rFonts w:eastAsia="仿宋"/>
          <w:sz w:val="24"/>
        </w:rPr>
        <w:t>、</w:t>
      </w:r>
      <w:r w:rsidRPr="006C1DEA">
        <w:rPr>
          <w:rFonts w:eastAsia="仿宋"/>
          <w:sz w:val="24"/>
        </w:rPr>
        <w:t>Caffe</w:t>
      </w:r>
      <w:r w:rsidRPr="006C1DEA">
        <w:rPr>
          <w:rFonts w:eastAsia="仿宋"/>
          <w:sz w:val="24"/>
        </w:rPr>
        <w:t>、</w:t>
      </w:r>
      <w:proofErr w:type="spellStart"/>
      <w:r w:rsidRPr="006C1DEA">
        <w:rPr>
          <w:rFonts w:eastAsia="仿宋"/>
          <w:sz w:val="24"/>
        </w:rPr>
        <w:t>Pytorch</w:t>
      </w:r>
      <w:proofErr w:type="spellEnd"/>
      <w:r w:rsidRPr="006C1DEA">
        <w:rPr>
          <w:rFonts w:eastAsia="仿宋"/>
          <w:sz w:val="24"/>
        </w:rPr>
        <w:t>、</w:t>
      </w:r>
      <w:r w:rsidRPr="006C1DEA">
        <w:rPr>
          <w:rFonts w:eastAsia="仿宋"/>
          <w:sz w:val="24"/>
        </w:rPr>
        <w:t>CNTK</w:t>
      </w:r>
      <w:r w:rsidRPr="006C1DEA">
        <w:rPr>
          <w:rFonts w:eastAsia="仿宋"/>
          <w:sz w:val="24"/>
        </w:rPr>
        <w:t>、</w:t>
      </w:r>
      <w:r w:rsidRPr="006C1DEA">
        <w:rPr>
          <w:rFonts w:eastAsia="仿宋"/>
          <w:sz w:val="24"/>
        </w:rPr>
        <w:t>Torch</w:t>
      </w:r>
      <w:r w:rsidRPr="006C1DEA">
        <w:rPr>
          <w:rFonts w:eastAsia="仿宋"/>
          <w:sz w:val="24"/>
        </w:rPr>
        <w:t>、</w:t>
      </w:r>
      <w:proofErr w:type="spellStart"/>
      <w:r w:rsidRPr="006C1DEA">
        <w:rPr>
          <w:rFonts w:eastAsia="仿宋"/>
          <w:sz w:val="24"/>
        </w:rPr>
        <w:t>Keras</w:t>
      </w:r>
      <w:proofErr w:type="spellEnd"/>
      <w:r w:rsidRPr="006C1DEA">
        <w:rPr>
          <w:rFonts w:eastAsia="仿宋"/>
          <w:sz w:val="24"/>
        </w:rPr>
        <w:t>、</w:t>
      </w:r>
      <w:r w:rsidRPr="006C1DEA">
        <w:rPr>
          <w:rFonts w:eastAsia="仿宋"/>
          <w:sz w:val="24"/>
        </w:rPr>
        <w:t>Darknet</w:t>
      </w:r>
      <w:r w:rsidRPr="006C1DEA">
        <w:rPr>
          <w:rFonts w:eastAsia="仿宋"/>
          <w:sz w:val="24"/>
        </w:rPr>
        <w:t>和</w:t>
      </w:r>
      <w:proofErr w:type="spellStart"/>
      <w:r w:rsidRPr="006C1DEA">
        <w:rPr>
          <w:rFonts w:eastAsia="仿宋"/>
          <w:sz w:val="24"/>
        </w:rPr>
        <w:t>Mxnet</w:t>
      </w:r>
      <w:proofErr w:type="spellEnd"/>
      <w:r w:rsidRPr="006C1DEA">
        <w:rPr>
          <w:rFonts w:eastAsia="仿宋"/>
          <w:sz w:val="24"/>
        </w:rPr>
        <w:t>等多种主流深度学习计算框架，支持</w:t>
      </w:r>
      <w:proofErr w:type="spellStart"/>
      <w:r w:rsidRPr="006C1DEA">
        <w:rPr>
          <w:rFonts w:eastAsia="仿宋"/>
          <w:sz w:val="24"/>
        </w:rPr>
        <w:t>matlab</w:t>
      </w:r>
      <w:proofErr w:type="spellEnd"/>
      <w:r w:rsidRPr="006C1DEA">
        <w:rPr>
          <w:rFonts w:eastAsia="仿宋"/>
          <w:sz w:val="24"/>
        </w:rPr>
        <w:t>，支持在线提交</w:t>
      </w:r>
      <w:r w:rsidRPr="006C1DEA">
        <w:rPr>
          <w:rFonts w:eastAsia="仿宋"/>
          <w:sz w:val="24"/>
        </w:rPr>
        <w:t>HPC</w:t>
      </w:r>
      <w:r w:rsidRPr="006C1DEA">
        <w:rPr>
          <w:rFonts w:eastAsia="仿宋"/>
          <w:sz w:val="24"/>
        </w:rPr>
        <w:t>作业，并支持通过读取镜像仓库在线添加新的深度学习框架或更新现有深度学习框架的版本。</w:t>
      </w:r>
    </w:p>
    <w:p w14:paraId="0505E6C9" w14:textId="22A1547C"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模型训练：允许用户上传自定义的代码程序和数据文件，通过在线提交计算资源需求即可启动训练任务，支持单机多</w:t>
      </w:r>
      <w:r w:rsidRPr="006C1DEA">
        <w:rPr>
          <w:rFonts w:eastAsia="仿宋"/>
          <w:sz w:val="24"/>
        </w:rPr>
        <w:t>GPU</w:t>
      </w:r>
      <w:r w:rsidRPr="006C1DEA">
        <w:rPr>
          <w:rFonts w:eastAsia="仿宋"/>
          <w:sz w:val="24"/>
        </w:rPr>
        <w:t>和多机多</w:t>
      </w:r>
      <w:r w:rsidRPr="006C1DEA">
        <w:rPr>
          <w:rFonts w:eastAsia="仿宋"/>
          <w:sz w:val="24"/>
        </w:rPr>
        <w:t>GPU</w:t>
      </w:r>
      <w:r w:rsidRPr="006C1DEA">
        <w:rPr>
          <w:rFonts w:eastAsia="仿宋"/>
          <w:sz w:val="24"/>
        </w:rPr>
        <w:t>的训练任务。支持在</w:t>
      </w:r>
      <w:r w:rsidRPr="006C1DEA">
        <w:rPr>
          <w:rFonts w:eastAsia="仿宋"/>
          <w:sz w:val="24"/>
        </w:rPr>
        <w:t>Web</w:t>
      </w:r>
      <w:r w:rsidRPr="006C1DEA">
        <w:rPr>
          <w:rFonts w:eastAsia="仿宋"/>
          <w:sz w:val="24"/>
        </w:rPr>
        <w:t>界面通过</w:t>
      </w:r>
      <w:proofErr w:type="spellStart"/>
      <w:r w:rsidRPr="006C1DEA">
        <w:rPr>
          <w:rFonts w:eastAsia="仿宋"/>
          <w:sz w:val="24"/>
        </w:rPr>
        <w:t>jupyter</w:t>
      </w:r>
      <w:proofErr w:type="spellEnd"/>
      <w:r w:rsidRPr="006C1DEA">
        <w:rPr>
          <w:rFonts w:eastAsia="仿宋"/>
          <w:sz w:val="24"/>
        </w:rPr>
        <w:t>、远程图形桌面直接访问虚拟环境。支持通过</w:t>
      </w:r>
      <w:proofErr w:type="spellStart"/>
      <w:r w:rsidRPr="006C1DEA">
        <w:rPr>
          <w:rFonts w:eastAsia="仿宋"/>
          <w:sz w:val="24"/>
        </w:rPr>
        <w:t>pycharm</w:t>
      </w:r>
      <w:proofErr w:type="spellEnd"/>
      <w:r w:rsidRPr="006C1DEA">
        <w:rPr>
          <w:rFonts w:eastAsia="仿宋"/>
          <w:sz w:val="24"/>
        </w:rPr>
        <w:t>方式上传代码和数据，提供功能截图证明。</w:t>
      </w:r>
    </w:p>
    <w:p w14:paraId="4E736BBC" w14:textId="13D12BDA"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作业管理：提供训练作业管理功能，包括查看作业运行状态（等待、运行、错误、终止、完成等）、作业快速克隆、作业查询、作业日志和作业文件管理等基本功能</w:t>
      </w:r>
    </w:p>
    <w:p w14:paraId="47BA01ED" w14:textId="77777777"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作业创建：支持提交单机或分布式的训练任务。支持（</w:t>
      </w:r>
      <w:proofErr w:type="spellStart"/>
      <w:r w:rsidRPr="006C1DEA">
        <w:rPr>
          <w:rFonts w:eastAsia="仿宋"/>
          <w:sz w:val="24"/>
        </w:rPr>
        <w:t>Tensorflow</w:t>
      </w:r>
      <w:proofErr w:type="spellEnd"/>
      <w:r w:rsidRPr="006C1DEA">
        <w:rPr>
          <w:rFonts w:eastAsia="仿宋"/>
          <w:sz w:val="24"/>
        </w:rPr>
        <w:t>、</w:t>
      </w:r>
      <w:r w:rsidRPr="006C1DEA">
        <w:rPr>
          <w:rFonts w:eastAsia="仿宋"/>
          <w:sz w:val="24"/>
        </w:rPr>
        <w:t>Caffe</w:t>
      </w:r>
      <w:r w:rsidRPr="006C1DEA">
        <w:rPr>
          <w:rFonts w:eastAsia="仿宋"/>
          <w:sz w:val="24"/>
        </w:rPr>
        <w:t>、</w:t>
      </w:r>
      <w:r w:rsidRPr="006C1DEA">
        <w:rPr>
          <w:rFonts w:eastAsia="仿宋"/>
          <w:sz w:val="24"/>
        </w:rPr>
        <w:t>Torch</w:t>
      </w:r>
      <w:r w:rsidRPr="006C1DEA">
        <w:rPr>
          <w:rFonts w:eastAsia="仿宋"/>
          <w:sz w:val="24"/>
        </w:rPr>
        <w:t>、</w:t>
      </w:r>
      <w:proofErr w:type="spellStart"/>
      <w:r w:rsidRPr="006C1DEA">
        <w:rPr>
          <w:rFonts w:eastAsia="仿宋"/>
          <w:sz w:val="24"/>
        </w:rPr>
        <w:t>PyTorch</w:t>
      </w:r>
      <w:proofErr w:type="spellEnd"/>
      <w:r w:rsidRPr="006C1DEA">
        <w:rPr>
          <w:rFonts w:eastAsia="仿宋"/>
          <w:sz w:val="24"/>
        </w:rPr>
        <w:t>、</w:t>
      </w:r>
      <w:r w:rsidRPr="006C1DEA">
        <w:rPr>
          <w:rFonts w:eastAsia="仿宋"/>
          <w:sz w:val="24"/>
        </w:rPr>
        <w:t>CNTK</w:t>
      </w:r>
      <w:r w:rsidRPr="006C1DEA">
        <w:rPr>
          <w:rFonts w:eastAsia="仿宋"/>
          <w:sz w:val="24"/>
        </w:rPr>
        <w:t>、</w:t>
      </w:r>
      <w:proofErr w:type="spellStart"/>
      <w:r w:rsidRPr="006C1DEA">
        <w:rPr>
          <w:rFonts w:eastAsia="仿宋"/>
          <w:sz w:val="24"/>
        </w:rPr>
        <w:t>Keras</w:t>
      </w:r>
      <w:proofErr w:type="spellEnd"/>
      <w:r w:rsidRPr="006C1DEA">
        <w:rPr>
          <w:rFonts w:eastAsia="仿宋"/>
          <w:sz w:val="24"/>
        </w:rPr>
        <w:t>、</w:t>
      </w:r>
      <w:proofErr w:type="spellStart"/>
      <w:r w:rsidRPr="006C1DEA">
        <w:rPr>
          <w:rFonts w:eastAsia="仿宋"/>
          <w:sz w:val="24"/>
        </w:rPr>
        <w:t>Mxnet</w:t>
      </w:r>
      <w:proofErr w:type="spellEnd"/>
      <w:r w:rsidRPr="006C1DEA">
        <w:rPr>
          <w:rFonts w:eastAsia="仿宋"/>
          <w:sz w:val="24"/>
        </w:rPr>
        <w:t>）深度学习框架镜像。支持按型号选择</w:t>
      </w:r>
      <w:r w:rsidRPr="006C1DEA">
        <w:rPr>
          <w:rFonts w:eastAsia="仿宋"/>
          <w:sz w:val="24"/>
        </w:rPr>
        <w:t>GPU</w:t>
      </w:r>
      <w:r w:rsidRPr="006C1DEA">
        <w:rPr>
          <w:rFonts w:eastAsia="仿宋"/>
          <w:sz w:val="24"/>
        </w:rPr>
        <w:t>，支持本地代码上传或远程服务器路径的数据提交方式，支持简易与专业两种配置，提交前可预览整体配置。</w:t>
      </w:r>
      <w:r w:rsidRPr="006C1DEA">
        <w:rPr>
          <w:rFonts w:eastAsia="仿宋"/>
          <w:sz w:val="24"/>
        </w:rPr>
        <w:t xml:space="preserve"> </w:t>
      </w:r>
    </w:p>
    <w:p w14:paraId="371E3B79" w14:textId="47955A67"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lastRenderedPageBreak/>
        <w:t>作业监控：支持输出损失率、准确率等动态可视化监控图表，同时支持输出训练过程日志，并提供日志下载功能，提供功能截图证明。</w:t>
      </w:r>
    </w:p>
    <w:p w14:paraId="1DDC6FBE" w14:textId="5E0895EF"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作业调度：提供动态资源调度管理功能，全面支持</w:t>
      </w:r>
      <w:r w:rsidRPr="006C1DEA">
        <w:rPr>
          <w:rFonts w:eastAsia="仿宋"/>
          <w:sz w:val="24"/>
        </w:rPr>
        <w:t>CPU</w:t>
      </w:r>
      <w:r w:rsidRPr="006C1DEA">
        <w:rPr>
          <w:rFonts w:eastAsia="仿宋"/>
          <w:sz w:val="24"/>
        </w:rPr>
        <w:t>、</w:t>
      </w:r>
      <w:r w:rsidRPr="006C1DEA">
        <w:rPr>
          <w:rFonts w:eastAsia="仿宋"/>
          <w:sz w:val="24"/>
        </w:rPr>
        <w:t>GPU</w:t>
      </w:r>
      <w:r w:rsidRPr="006C1DEA">
        <w:rPr>
          <w:rFonts w:eastAsia="仿宋"/>
          <w:sz w:val="24"/>
        </w:rPr>
        <w:t>等异构资源的混合调度，提供</w:t>
      </w:r>
      <w:r w:rsidRPr="006C1DEA">
        <w:rPr>
          <w:rFonts w:eastAsia="仿宋"/>
          <w:sz w:val="24"/>
        </w:rPr>
        <w:t>FIFO</w:t>
      </w:r>
      <w:r w:rsidRPr="006C1DEA">
        <w:rPr>
          <w:rFonts w:eastAsia="仿宋"/>
          <w:sz w:val="24"/>
        </w:rPr>
        <w:t>方式的任务调度策略。</w:t>
      </w:r>
    </w:p>
    <w:p w14:paraId="2CB79D3F" w14:textId="34A2FF70"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统一任务管理：支持资源监控、模型训练等多种类型任务的统一调度管理，每种类型的任务均可根据资源需求实现动态调度，保证任务之间的资源共享与安全隔离；</w:t>
      </w:r>
    </w:p>
    <w:p w14:paraId="1B184FD5" w14:textId="07DD4A38"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文件管理：支持进入后台进行文件管理。支持以命令模式和</w:t>
      </w:r>
      <w:r w:rsidRPr="006C1DEA">
        <w:rPr>
          <w:rFonts w:eastAsia="仿宋"/>
          <w:sz w:val="24"/>
        </w:rPr>
        <w:t>web</w:t>
      </w:r>
      <w:r w:rsidRPr="006C1DEA">
        <w:rPr>
          <w:rFonts w:eastAsia="仿宋"/>
          <w:sz w:val="24"/>
        </w:rPr>
        <w:t>模式对分布式存储及共享存储进行文件管理；</w:t>
      </w:r>
    </w:p>
    <w:p w14:paraId="0EBB5EF8" w14:textId="3A69086D"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文件共享与隔离：支持数据共享与数据隔离，即同一数据可供多用户同时访问，不用用户有自己的私有空间。也可以设定不同用户的访问权限；</w:t>
      </w:r>
    </w:p>
    <w:p w14:paraId="45371999" w14:textId="5BF90A3E"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硬件加密：服务器须采用硬件加密的方式接入集群；</w:t>
      </w:r>
    </w:p>
    <w:p w14:paraId="6DDDE3B0" w14:textId="1F6F6534"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镜像管理：支持私有镜像仓库，集中化管理用户的镜像。能够提供新建项目、设置用户权限等功能。支持用户对本地镜像的编辑，镜像推送，删除等操作，提供功能截图证明。若可用量不足，系统会提示；</w:t>
      </w:r>
    </w:p>
    <w:p w14:paraId="7474C05C" w14:textId="32BA8D76"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监控管理：提供集群、主机、</w:t>
      </w:r>
      <w:r w:rsidRPr="006C1DEA">
        <w:rPr>
          <w:rFonts w:eastAsia="仿宋"/>
          <w:sz w:val="24"/>
        </w:rPr>
        <w:t>POD</w:t>
      </w:r>
      <w:r w:rsidRPr="006C1DEA">
        <w:rPr>
          <w:rFonts w:eastAsia="仿宋"/>
          <w:sz w:val="24"/>
        </w:rPr>
        <w:t>等不同层面的</w:t>
      </w:r>
      <w:proofErr w:type="gramStart"/>
      <w:r w:rsidRPr="006C1DEA">
        <w:rPr>
          <w:rFonts w:eastAsia="仿宋"/>
          <w:sz w:val="24"/>
        </w:rPr>
        <w:t>的</w:t>
      </w:r>
      <w:proofErr w:type="gramEnd"/>
      <w:r w:rsidRPr="006C1DEA">
        <w:rPr>
          <w:rFonts w:eastAsia="仿宋"/>
          <w:sz w:val="24"/>
        </w:rPr>
        <w:t>CPU</w:t>
      </w:r>
      <w:r w:rsidRPr="006C1DEA">
        <w:rPr>
          <w:rFonts w:eastAsia="仿宋"/>
          <w:sz w:val="24"/>
        </w:rPr>
        <w:t>、</w:t>
      </w:r>
      <w:r w:rsidRPr="006C1DEA">
        <w:rPr>
          <w:rFonts w:eastAsia="仿宋"/>
          <w:sz w:val="24"/>
        </w:rPr>
        <w:t>GPU</w:t>
      </w:r>
      <w:r w:rsidRPr="006C1DEA">
        <w:rPr>
          <w:rFonts w:eastAsia="仿宋"/>
          <w:sz w:val="24"/>
        </w:rPr>
        <w:t>、内存、磁盘、网络等资源的动态监控图表。通过对持久化的监控数据进行数据分析，便于管理员对资源和容量进行管理和规划。</w:t>
      </w:r>
    </w:p>
    <w:p w14:paraId="3E047924" w14:textId="01630C8C"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运行维护：支持在线查看运行情况，实时了解支撑作业运行的底层容器的运行状态</w:t>
      </w:r>
    </w:p>
    <w:p w14:paraId="4CA82D53" w14:textId="2B798EFC"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系统服务：提供查看系统服务状态，实时了解系统服务运行状况</w:t>
      </w:r>
      <w:r w:rsidRPr="006C1DEA">
        <w:rPr>
          <w:rFonts w:eastAsia="仿宋"/>
          <w:sz w:val="24"/>
        </w:rPr>
        <w:t xml:space="preserve"> </w:t>
      </w:r>
    </w:p>
    <w:p w14:paraId="6ADF9B6C" w14:textId="765F85B9"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集群管理：管理员可以为普通用户创建一个或多个独立的</w:t>
      </w:r>
      <w:r w:rsidRPr="006C1DEA">
        <w:rPr>
          <w:rFonts w:eastAsia="仿宋"/>
          <w:sz w:val="24"/>
        </w:rPr>
        <w:t>GPU</w:t>
      </w:r>
      <w:r w:rsidRPr="006C1DEA">
        <w:rPr>
          <w:rFonts w:eastAsia="仿宋"/>
          <w:sz w:val="24"/>
        </w:rPr>
        <w:t>集群环境，并可以限制</w:t>
      </w:r>
      <w:r w:rsidRPr="006C1DEA">
        <w:rPr>
          <w:rFonts w:eastAsia="仿宋"/>
          <w:sz w:val="24"/>
        </w:rPr>
        <w:t>CPU</w:t>
      </w:r>
      <w:r w:rsidRPr="006C1DEA">
        <w:rPr>
          <w:rFonts w:eastAsia="仿宋"/>
          <w:sz w:val="24"/>
        </w:rPr>
        <w:t>、</w:t>
      </w:r>
      <w:r w:rsidRPr="006C1DEA">
        <w:rPr>
          <w:rFonts w:eastAsia="仿宋"/>
          <w:sz w:val="24"/>
        </w:rPr>
        <w:t>GPU</w:t>
      </w:r>
      <w:r w:rsidRPr="006C1DEA">
        <w:rPr>
          <w:rFonts w:eastAsia="仿宋"/>
          <w:sz w:val="24"/>
        </w:rPr>
        <w:t>、内存等资源量的大小，将资源分割成多个独立的集群，方便为多个部门提供服务，提供功能截图证明。</w:t>
      </w:r>
    </w:p>
    <w:p w14:paraId="1F5A6902" w14:textId="756C7836"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用户管理：管理员可以新增用户，为用户设定用户、角色、密码和可以使用的集群等信息；管理员可以查看用户的所有信息；管理员可以修改用户的密码、角色、可使用的集群和存储空间的大小；管理员可以删除用户，提供功能截图证明；</w:t>
      </w:r>
    </w:p>
    <w:p w14:paraId="6A7B456B" w14:textId="2F7F40D0"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用户分级：用户可分组且有级别，级别层数没有限制，组别可绑定不同的资源，资源支持虚拟化，</w:t>
      </w:r>
      <w:proofErr w:type="gramStart"/>
      <w:r w:rsidRPr="006C1DEA">
        <w:rPr>
          <w:rFonts w:eastAsia="仿宋"/>
          <w:sz w:val="24"/>
        </w:rPr>
        <w:t>支持总</w:t>
      </w:r>
      <w:proofErr w:type="gramEnd"/>
      <w:r w:rsidRPr="006C1DEA">
        <w:rPr>
          <w:rFonts w:eastAsia="仿宋"/>
          <w:sz w:val="24"/>
        </w:rPr>
        <w:t>管理员、组管理员和普通用户三种用户，可以充分利用系统资源。例如可以将系统资源分配给不同的部门、学院等，或者将资源划分给标注组、训练组、测试组和</w:t>
      </w:r>
      <w:proofErr w:type="gramStart"/>
      <w:r w:rsidRPr="006C1DEA">
        <w:rPr>
          <w:rFonts w:eastAsia="仿宋"/>
          <w:sz w:val="24"/>
        </w:rPr>
        <w:t>部署组</w:t>
      </w:r>
      <w:proofErr w:type="gramEnd"/>
      <w:r w:rsidRPr="006C1DEA">
        <w:rPr>
          <w:rFonts w:eastAsia="仿宋"/>
          <w:sz w:val="24"/>
        </w:rPr>
        <w:t>等，系统具有多种资源划分形式，资源划分非常灵活；</w:t>
      </w:r>
    </w:p>
    <w:p w14:paraId="162315F5" w14:textId="15581CD4"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lastRenderedPageBreak/>
        <w:t>用户日志：记录用户的登入时间与状态；</w:t>
      </w:r>
    </w:p>
    <w:p w14:paraId="43B04CCE" w14:textId="23F0EBD9"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语言选择：支持中文简体、中文繁体、日语、英语多种语言</w:t>
      </w:r>
      <w:proofErr w:type="gramStart"/>
      <w:r w:rsidRPr="006C1DEA">
        <w:rPr>
          <w:rFonts w:eastAsia="仿宋"/>
          <w:sz w:val="24"/>
        </w:rPr>
        <w:t>切换切换</w:t>
      </w:r>
      <w:proofErr w:type="gramEnd"/>
      <w:r w:rsidRPr="006C1DEA">
        <w:rPr>
          <w:rFonts w:eastAsia="仿宋"/>
          <w:sz w:val="24"/>
        </w:rPr>
        <w:t>；</w:t>
      </w:r>
    </w:p>
    <w:p w14:paraId="5D7F5AD1" w14:textId="3B312332"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分布式存储：软件支持</w:t>
      </w:r>
      <w:proofErr w:type="spellStart"/>
      <w:r w:rsidRPr="006C1DEA">
        <w:rPr>
          <w:rFonts w:eastAsia="仿宋"/>
          <w:sz w:val="24"/>
        </w:rPr>
        <w:t>Glusterfs</w:t>
      </w:r>
      <w:proofErr w:type="spellEnd"/>
      <w:r w:rsidRPr="006C1DEA">
        <w:rPr>
          <w:rFonts w:eastAsia="仿宋"/>
          <w:sz w:val="24"/>
        </w:rPr>
        <w:t>管理功能菜单，支持将多台服务器本地的硬盘组成分布式存储使用，提供截图证明；</w:t>
      </w:r>
    </w:p>
    <w:p w14:paraId="79CBF7E9" w14:textId="67632C7A"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多种作业：支持在同一界面提交机器学习、深度学习、高性能计算多种作业任务；</w:t>
      </w:r>
    </w:p>
    <w:p w14:paraId="20F2ACBE" w14:textId="3E43EC48"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支持作业限时，可限制作业使用时长，以防资源占用，浪费资源，提供功能截图证明；</w:t>
      </w:r>
    </w:p>
    <w:p w14:paraId="18D9BBAF" w14:textId="741778DA"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集群报表：分别对集群、用户、单节点、作业的资源使用情况</w:t>
      </w:r>
      <w:r w:rsidRPr="006C1DEA">
        <w:rPr>
          <w:rFonts w:eastAsia="仿宋"/>
          <w:sz w:val="24"/>
        </w:rPr>
        <w:t>(</w:t>
      </w:r>
      <w:r w:rsidRPr="006C1DEA">
        <w:rPr>
          <w:rFonts w:eastAsia="仿宋"/>
          <w:sz w:val="24"/>
        </w:rPr>
        <w:t>包括</w:t>
      </w:r>
      <w:r w:rsidRPr="006C1DEA">
        <w:rPr>
          <w:rFonts w:eastAsia="仿宋"/>
          <w:sz w:val="24"/>
        </w:rPr>
        <w:t>CPU</w:t>
      </w:r>
      <w:r w:rsidRPr="006C1DEA">
        <w:rPr>
          <w:rFonts w:eastAsia="仿宋"/>
          <w:sz w:val="24"/>
        </w:rPr>
        <w:t>、内存、</w:t>
      </w:r>
      <w:r w:rsidRPr="006C1DEA">
        <w:rPr>
          <w:rFonts w:eastAsia="仿宋"/>
          <w:sz w:val="24"/>
        </w:rPr>
        <w:t>GPU</w:t>
      </w:r>
      <w:r w:rsidRPr="006C1DEA">
        <w:rPr>
          <w:rFonts w:eastAsia="仿宋"/>
          <w:sz w:val="24"/>
        </w:rPr>
        <w:t>、硬盘、网络等</w:t>
      </w:r>
      <w:r w:rsidRPr="006C1DEA">
        <w:rPr>
          <w:rFonts w:eastAsia="仿宋"/>
          <w:sz w:val="24"/>
        </w:rPr>
        <w:t>)</w:t>
      </w:r>
      <w:r w:rsidRPr="006C1DEA">
        <w:rPr>
          <w:rFonts w:eastAsia="仿宋"/>
          <w:sz w:val="24"/>
        </w:rPr>
        <w:t>通过图表形式进行预览，并支持将报表内的数据通过</w:t>
      </w:r>
      <w:r w:rsidRPr="006C1DEA">
        <w:rPr>
          <w:rFonts w:eastAsia="仿宋"/>
          <w:sz w:val="24"/>
        </w:rPr>
        <w:t>Excel</w:t>
      </w:r>
      <w:r w:rsidRPr="006C1DEA">
        <w:rPr>
          <w:rFonts w:eastAsia="仿宋"/>
          <w:sz w:val="24"/>
        </w:rPr>
        <w:t>文件导出，提供截图证明；</w:t>
      </w:r>
    </w:p>
    <w:p w14:paraId="7401E710" w14:textId="2AF4F2D1"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线审批：用户可以在线上提出资源需求申请，由管理员审批同意后，方可获得</w:t>
      </w:r>
      <w:r w:rsidRPr="006C1DEA">
        <w:rPr>
          <w:rFonts w:eastAsia="仿宋"/>
          <w:sz w:val="24"/>
        </w:rPr>
        <w:t>GPU</w:t>
      </w:r>
      <w:r w:rsidRPr="006C1DEA">
        <w:rPr>
          <w:rFonts w:eastAsia="仿宋"/>
          <w:sz w:val="24"/>
        </w:rPr>
        <w:t>等资源，然后才能使用，提供截图证明；</w:t>
      </w:r>
    </w:p>
    <w:p w14:paraId="080A3D63" w14:textId="5B2B3DE7"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帮助中心：系统提供在线用户手册及售后联系方式，帮助用户快速使用本系统，支持离线与线上等两种模式，提供截图证明；</w:t>
      </w:r>
    </w:p>
    <w:p w14:paraId="0BE1BA16" w14:textId="282329E4"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数据标注：支持图片和视频两种格式的标注操作；</w:t>
      </w:r>
    </w:p>
    <w:p w14:paraId="6DAC9D87" w14:textId="48627876" w:rsidR="00B366BF" w:rsidRPr="006C1DEA" w:rsidRDefault="00B366BF" w:rsidP="006C1DEA">
      <w:pPr>
        <w:pStyle w:val="a7"/>
        <w:numPr>
          <w:ilvl w:val="0"/>
          <w:numId w:val="1"/>
        </w:numPr>
        <w:spacing w:line="360" w:lineRule="auto"/>
        <w:ind w:firstLineChars="0"/>
        <w:rPr>
          <w:rFonts w:eastAsia="仿宋"/>
          <w:sz w:val="24"/>
        </w:rPr>
      </w:pPr>
      <w:proofErr w:type="gramStart"/>
      <w:r w:rsidRPr="006C1DEA">
        <w:rPr>
          <w:rFonts w:eastAsia="仿宋"/>
          <w:sz w:val="24"/>
        </w:rPr>
        <w:t>排程管理</w:t>
      </w:r>
      <w:proofErr w:type="gramEnd"/>
      <w:r w:rsidRPr="006C1DEA">
        <w:rPr>
          <w:rFonts w:eastAsia="仿宋"/>
          <w:sz w:val="24"/>
        </w:rPr>
        <w:t>：可预约使用时段，支持预排作业；</w:t>
      </w:r>
    </w:p>
    <w:p w14:paraId="1488F491" w14:textId="3B7CAC8F" w:rsidR="00B366BF" w:rsidRPr="006C1DEA" w:rsidRDefault="00B366BF" w:rsidP="006C1DEA">
      <w:pPr>
        <w:pStyle w:val="a7"/>
        <w:numPr>
          <w:ilvl w:val="0"/>
          <w:numId w:val="1"/>
        </w:numPr>
        <w:spacing w:line="360" w:lineRule="auto"/>
        <w:ind w:firstLineChars="0"/>
        <w:rPr>
          <w:rFonts w:eastAsia="仿宋"/>
          <w:sz w:val="24"/>
        </w:rPr>
      </w:pPr>
      <w:r w:rsidRPr="006C1DEA">
        <w:rPr>
          <w:rFonts w:eastAsia="仿宋"/>
          <w:sz w:val="24"/>
        </w:rPr>
        <w:t>模板管理：增</w:t>
      </w:r>
      <w:r w:rsidRPr="006C1DEA">
        <w:rPr>
          <w:rFonts w:eastAsia="仿宋"/>
          <w:sz w:val="24"/>
        </w:rPr>
        <w:t>/</w:t>
      </w:r>
      <w:proofErr w:type="gramStart"/>
      <w:r w:rsidRPr="006C1DEA">
        <w:rPr>
          <w:rFonts w:eastAsia="仿宋"/>
          <w:sz w:val="24"/>
        </w:rPr>
        <w:t>删</w:t>
      </w:r>
      <w:proofErr w:type="gramEnd"/>
      <w:r w:rsidRPr="006C1DEA">
        <w:rPr>
          <w:rFonts w:eastAsia="仿宋"/>
          <w:sz w:val="24"/>
        </w:rPr>
        <w:t>/</w:t>
      </w:r>
      <w:r w:rsidRPr="006C1DEA">
        <w:rPr>
          <w:rFonts w:eastAsia="仿宋"/>
          <w:sz w:val="24"/>
        </w:rPr>
        <w:t>改</w:t>
      </w:r>
      <w:r w:rsidRPr="006C1DEA">
        <w:rPr>
          <w:rFonts w:eastAsia="仿宋"/>
          <w:sz w:val="24"/>
        </w:rPr>
        <w:t>/</w:t>
      </w:r>
      <w:proofErr w:type="gramStart"/>
      <w:r w:rsidRPr="006C1DEA">
        <w:rPr>
          <w:rFonts w:eastAsia="仿宋"/>
          <w:sz w:val="24"/>
        </w:rPr>
        <w:t>查模版</w:t>
      </w:r>
      <w:proofErr w:type="gramEnd"/>
      <w:r w:rsidRPr="006C1DEA">
        <w:rPr>
          <w:rFonts w:eastAsia="仿宋"/>
          <w:sz w:val="24"/>
        </w:rPr>
        <w:t>，提交作业或是</w:t>
      </w:r>
      <w:proofErr w:type="gramStart"/>
      <w:r w:rsidRPr="006C1DEA">
        <w:rPr>
          <w:rFonts w:eastAsia="仿宋"/>
          <w:sz w:val="24"/>
        </w:rPr>
        <w:t>新增排程可</w:t>
      </w:r>
      <w:proofErr w:type="gramEnd"/>
      <w:r w:rsidRPr="006C1DEA">
        <w:rPr>
          <w:rFonts w:eastAsia="仿宋"/>
          <w:sz w:val="24"/>
        </w:rPr>
        <w:t>套用模</w:t>
      </w:r>
      <w:proofErr w:type="gramStart"/>
      <w:r w:rsidRPr="006C1DEA">
        <w:rPr>
          <w:rFonts w:eastAsia="仿宋"/>
          <w:sz w:val="24"/>
        </w:rPr>
        <w:t>版快速</w:t>
      </w:r>
      <w:proofErr w:type="gramEnd"/>
      <w:r w:rsidRPr="006C1DEA">
        <w:rPr>
          <w:rFonts w:eastAsia="仿宋"/>
          <w:sz w:val="24"/>
        </w:rPr>
        <w:t>操作。</w:t>
      </w:r>
    </w:p>
    <w:p w14:paraId="31847952" w14:textId="77777777" w:rsidR="006C1DEA" w:rsidRPr="006C1DEA" w:rsidRDefault="006C1DEA" w:rsidP="006C1DEA">
      <w:pPr>
        <w:spacing w:line="360" w:lineRule="auto"/>
        <w:rPr>
          <w:rFonts w:eastAsia="仿宋"/>
          <w:b/>
          <w:sz w:val="24"/>
        </w:rPr>
      </w:pPr>
      <w:r w:rsidRPr="006C1DEA">
        <w:rPr>
          <w:rFonts w:eastAsia="仿宋"/>
          <w:b/>
          <w:sz w:val="24"/>
        </w:rPr>
        <w:t>技术服务要求</w:t>
      </w:r>
    </w:p>
    <w:p w14:paraId="422F1734" w14:textId="77777777" w:rsidR="006C1DEA" w:rsidRPr="006C1DEA" w:rsidRDefault="006C1DEA" w:rsidP="006C1DEA">
      <w:pPr>
        <w:pStyle w:val="a7"/>
        <w:numPr>
          <w:ilvl w:val="0"/>
          <w:numId w:val="2"/>
        </w:numPr>
        <w:spacing w:line="360" w:lineRule="auto"/>
        <w:ind w:firstLineChars="0"/>
        <w:jc w:val="left"/>
        <w:rPr>
          <w:rFonts w:eastAsia="仿宋"/>
          <w:sz w:val="24"/>
        </w:rPr>
      </w:pPr>
      <w:r w:rsidRPr="006C1DEA">
        <w:rPr>
          <w:rFonts w:eastAsia="仿宋"/>
          <w:sz w:val="24"/>
        </w:rPr>
        <w:t>设备安装调试</w:t>
      </w:r>
      <w:r w:rsidRPr="006C1DEA">
        <w:rPr>
          <w:rFonts w:eastAsia="仿宋"/>
          <w:sz w:val="24"/>
        </w:rPr>
        <w:t xml:space="preserve">: </w:t>
      </w:r>
      <w:r w:rsidRPr="006C1DEA">
        <w:rPr>
          <w:rFonts w:eastAsia="仿宋"/>
          <w:sz w:val="24"/>
        </w:rPr>
        <w:t>在买方指定的地点完成安装调试，并配合买方进行测试验收</w:t>
      </w:r>
    </w:p>
    <w:p w14:paraId="239A0C9F" w14:textId="57BD0C39" w:rsidR="006C1DEA" w:rsidRPr="006C1DEA" w:rsidRDefault="006C1DEA" w:rsidP="006C1DEA">
      <w:pPr>
        <w:pStyle w:val="a7"/>
        <w:numPr>
          <w:ilvl w:val="0"/>
          <w:numId w:val="2"/>
        </w:numPr>
        <w:spacing w:line="360" w:lineRule="auto"/>
        <w:ind w:firstLineChars="0"/>
        <w:jc w:val="left"/>
        <w:rPr>
          <w:rFonts w:eastAsia="仿宋"/>
          <w:sz w:val="24"/>
        </w:rPr>
      </w:pPr>
      <w:r w:rsidRPr="006C1DEA">
        <w:rPr>
          <w:rFonts w:eastAsia="仿宋"/>
          <w:sz w:val="24"/>
        </w:rPr>
        <w:t>质保期验收合格日起</w:t>
      </w:r>
      <w:r w:rsidRPr="006C1DEA">
        <w:rPr>
          <w:rFonts w:eastAsia="仿宋"/>
          <w:sz w:val="24"/>
        </w:rPr>
        <w:t>36</w:t>
      </w:r>
      <w:r w:rsidRPr="006C1DEA">
        <w:rPr>
          <w:rFonts w:eastAsia="仿宋"/>
          <w:sz w:val="24"/>
        </w:rPr>
        <w:t>个月</w:t>
      </w:r>
    </w:p>
    <w:p w14:paraId="67E2E45C" w14:textId="77777777" w:rsidR="006C1DEA" w:rsidRPr="006C1DEA" w:rsidRDefault="006C1DEA" w:rsidP="006C1DEA">
      <w:pPr>
        <w:pStyle w:val="a7"/>
        <w:numPr>
          <w:ilvl w:val="0"/>
          <w:numId w:val="2"/>
        </w:numPr>
        <w:spacing w:line="360" w:lineRule="auto"/>
        <w:ind w:firstLineChars="0"/>
        <w:jc w:val="left"/>
        <w:rPr>
          <w:rFonts w:eastAsia="仿宋"/>
          <w:sz w:val="24"/>
        </w:rPr>
      </w:pPr>
      <w:r w:rsidRPr="006C1DEA">
        <w:rPr>
          <w:rFonts w:eastAsia="仿宋"/>
          <w:sz w:val="24"/>
        </w:rPr>
        <w:t>维修响应时间</w:t>
      </w:r>
      <w:r w:rsidRPr="006C1DEA">
        <w:rPr>
          <w:rFonts w:eastAsia="仿宋"/>
          <w:sz w:val="24"/>
        </w:rPr>
        <w:t xml:space="preserve">: </w:t>
      </w:r>
      <w:r w:rsidRPr="006C1DEA">
        <w:rPr>
          <w:rFonts w:eastAsia="仿宋"/>
          <w:sz w:val="24"/>
        </w:rPr>
        <w:t>接到维修通知后，</w:t>
      </w:r>
      <w:r w:rsidRPr="006C1DEA">
        <w:rPr>
          <w:rFonts w:eastAsia="仿宋"/>
          <w:sz w:val="24"/>
        </w:rPr>
        <w:t>12</w:t>
      </w:r>
      <w:r w:rsidRPr="006C1DEA">
        <w:rPr>
          <w:rFonts w:eastAsia="仿宋"/>
          <w:sz w:val="24"/>
        </w:rPr>
        <w:t>小时内做出响应，</w:t>
      </w:r>
      <w:r w:rsidRPr="006C1DEA">
        <w:rPr>
          <w:rFonts w:eastAsia="仿宋"/>
          <w:sz w:val="24"/>
        </w:rPr>
        <w:t>24</w:t>
      </w:r>
      <w:r w:rsidRPr="006C1DEA">
        <w:rPr>
          <w:rFonts w:eastAsia="仿宋"/>
          <w:sz w:val="24"/>
        </w:rPr>
        <w:t>小时内到达现场排除故障</w:t>
      </w:r>
    </w:p>
    <w:p w14:paraId="065F8AE5" w14:textId="77777777" w:rsidR="006C1DEA" w:rsidRPr="006C1DEA" w:rsidRDefault="006C1DEA" w:rsidP="006C1DEA">
      <w:pPr>
        <w:pStyle w:val="a7"/>
        <w:numPr>
          <w:ilvl w:val="0"/>
          <w:numId w:val="2"/>
        </w:numPr>
        <w:spacing w:line="360" w:lineRule="auto"/>
        <w:ind w:firstLineChars="0"/>
        <w:jc w:val="left"/>
        <w:rPr>
          <w:rFonts w:eastAsia="仿宋"/>
          <w:sz w:val="24"/>
        </w:rPr>
      </w:pPr>
      <w:r w:rsidRPr="006C1DEA">
        <w:rPr>
          <w:rFonts w:eastAsia="仿宋"/>
          <w:sz w:val="24"/>
        </w:rPr>
        <w:t>交货地点：用户指定地点</w:t>
      </w:r>
    </w:p>
    <w:p w14:paraId="1A603522" w14:textId="77777777" w:rsidR="006C1DEA" w:rsidRPr="006C1DEA" w:rsidRDefault="006C1DEA" w:rsidP="006C1DEA">
      <w:pPr>
        <w:pStyle w:val="a7"/>
        <w:spacing w:line="360" w:lineRule="auto"/>
        <w:ind w:left="420" w:firstLineChars="0" w:firstLine="0"/>
        <w:rPr>
          <w:rFonts w:eastAsia="仿宋"/>
        </w:rPr>
      </w:pPr>
    </w:p>
    <w:p w14:paraId="651B2375" w14:textId="77777777" w:rsidR="00B366BF" w:rsidRPr="006C1DEA" w:rsidRDefault="00B366BF" w:rsidP="00B366BF">
      <w:pPr>
        <w:spacing w:line="360" w:lineRule="auto"/>
        <w:rPr>
          <w:rFonts w:eastAsia="仿宋"/>
          <w:sz w:val="22"/>
        </w:rPr>
      </w:pPr>
    </w:p>
    <w:p w14:paraId="5D2C35F7" w14:textId="77777777" w:rsidR="00B366BF" w:rsidRPr="006C1DEA" w:rsidRDefault="00B366BF" w:rsidP="00B366BF">
      <w:pPr>
        <w:spacing w:line="360" w:lineRule="auto"/>
        <w:rPr>
          <w:rFonts w:eastAsia="仿宋"/>
          <w:sz w:val="22"/>
        </w:rPr>
      </w:pPr>
    </w:p>
    <w:p w14:paraId="31622974" w14:textId="77777777" w:rsidR="00977902" w:rsidRPr="00B366BF" w:rsidRDefault="00977902" w:rsidP="00B366BF">
      <w:pPr>
        <w:spacing w:line="360" w:lineRule="auto"/>
        <w:rPr>
          <w:rFonts w:eastAsia="仿宋"/>
          <w:sz w:val="24"/>
        </w:rPr>
      </w:pPr>
    </w:p>
    <w:sectPr w:rsidR="00977902" w:rsidRPr="00B366BF">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677F5" w14:textId="77777777" w:rsidR="007D4924" w:rsidRDefault="007D4924" w:rsidP="00A02B9F">
      <w:r>
        <w:separator/>
      </w:r>
    </w:p>
  </w:endnote>
  <w:endnote w:type="continuationSeparator" w:id="0">
    <w:p w14:paraId="1588BB3E" w14:textId="77777777" w:rsidR="007D4924" w:rsidRDefault="007D4924" w:rsidP="00A0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EC4E5" w14:textId="77777777" w:rsidR="007D4924" w:rsidRDefault="007D4924" w:rsidP="00A02B9F">
      <w:r>
        <w:separator/>
      </w:r>
    </w:p>
  </w:footnote>
  <w:footnote w:type="continuationSeparator" w:id="0">
    <w:p w14:paraId="18FCB106" w14:textId="77777777" w:rsidR="007D4924" w:rsidRDefault="007D4924" w:rsidP="00A02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85F80"/>
    <w:multiLevelType w:val="hybridMultilevel"/>
    <w:tmpl w:val="D6063D8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C9E70A2"/>
    <w:multiLevelType w:val="hybridMultilevel"/>
    <w:tmpl w:val="B32ADC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D4"/>
    <w:rsid w:val="000A14B1"/>
    <w:rsid w:val="0022290F"/>
    <w:rsid w:val="002E0621"/>
    <w:rsid w:val="00384BB6"/>
    <w:rsid w:val="003E65AF"/>
    <w:rsid w:val="004329A2"/>
    <w:rsid w:val="0048357F"/>
    <w:rsid w:val="00563C5C"/>
    <w:rsid w:val="00593D13"/>
    <w:rsid w:val="0061492E"/>
    <w:rsid w:val="006C1DEA"/>
    <w:rsid w:val="007D4924"/>
    <w:rsid w:val="00897150"/>
    <w:rsid w:val="008B13C1"/>
    <w:rsid w:val="00977902"/>
    <w:rsid w:val="00A02B9F"/>
    <w:rsid w:val="00AD3E42"/>
    <w:rsid w:val="00B366BF"/>
    <w:rsid w:val="00C84B8F"/>
    <w:rsid w:val="00CC7527"/>
    <w:rsid w:val="00D3748C"/>
    <w:rsid w:val="00DC43D4"/>
    <w:rsid w:val="00F169DD"/>
    <w:rsid w:val="00F35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05C63"/>
  <w15:chartTrackingRefBased/>
  <w15:docId w15:val="{05C2DFAC-1613-48B5-8B23-C66E63A73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2B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B9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02B9F"/>
    <w:rPr>
      <w:sz w:val="18"/>
      <w:szCs w:val="18"/>
    </w:rPr>
  </w:style>
  <w:style w:type="paragraph" w:styleId="a5">
    <w:name w:val="footer"/>
    <w:basedOn w:val="a"/>
    <w:link w:val="a6"/>
    <w:uiPriority w:val="99"/>
    <w:unhideWhenUsed/>
    <w:rsid w:val="00A02B9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02B9F"/>
    <w:rPr>
      <w:sz w:val="18"/>
      <w:szCs w:val="18"/>
    </w:rPr>
  </w:style>
  <w:style w:type="paragraph" w:customStyle="1" w:styleId="Style293">
    <w:name w:val="_Style 293"/>
    <w:basedOn w:val="a"/>
    <w:next w:val="a7"/>
    <w:qFormat/>
    <w:rsid w:val="00A02B9F"/>
    <w:pPr>
      <w:ind w:firstLineChars="200" w:firstLine="420"/>
    </w:pPr>
    <w:rPr>
      <w:szCs w:val="20"/>
    </w:rPr>
  </w:style>
  <w:style w:type="paragraph" w:styleId="a7">
    <w:name w:val="List Paragraph"/>
    <w:basedOn w:val="a"/>
    <w:uiPriority w:val="34"/>
    <w:qFormat/>
    <w:rsid w:val="00A02B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NTKO</cp:lastModifiedBy>
  <cp:revision>5</cp:revision>
  <dcterms:created xsi:type="dcterms:W3CDTF">2021-09-06T02:47:00Z</dcterms:created>
  <dcterms:modified xsi:type="dcterms:W3CDTF">2021-09-10T07:21:00Z</dcterms:modified>
</cp:coreProperties>
</file>