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19D08" w14:textId="31DD2A75" w:rsidR="005D4D2C" w:rsidRPr="00D56C93" w:rsidRDefault="00D56C93" w:rsidP="00D56C93">
      <w:pPr>
        <w:spacing w:line="276" w:lineRule="auto"/>
        <w:jc w:val="center"/>
        <w:rPr>
          <w:rFonts w:eastAsia="微软雅黑"/>
          <w:b/>
          <w:sz w:val="32"/>
          <w:szCs w:val="32"/>
        </w:rPr>
      </w:pPr>
      <w:bookmarkStart w:id="0" w:name="_GoBack"/>
      <w:r w:rsidRPr="00D56C93">
        <w:rPr>
          <w:rFonts w:eastAsia="微软雅黑"/>
          <w:b/>
          <w:sz w:val="32"/>
          <w:szCs w:val="32"/>
        </w:rPr>
        <w:t>GPU</w:t>
      </w:r>
      <w:r w:rsidR="0011076E" w:rsidRPr="00D56C93">
        <w:rPr>
          <w:rFonts w:eastAsia="微软雅黑"/>
          <w:b/>
          <w:sz w:val="32"/>
          <w:szCs w:val="32"/>
        </w:rPr>
        <w:t>服务器</w:t>
      </w:r>
    </w:p>
    <w:bookmarkEnd w:id="0"/>
    <w:p w14:paraId="5012131F" w14:textId="2C50412B" w:rsidR="005D4D2C" w:rsidRPr="00D56C93" w:rsidRDefault="005D4D2C" w:rsidP="005D4D2C">
      <w:pPr>
        <w:spacing w:line="276" w:lineRule="auto"/>
        <w:rPr>
          <w:rFonts w:eastAsia="微软雅黑"/>
          <w:b/>
          <w:sz w:val="22"/>
          <w:szCs w:val="22"/>
        </w:rPr>
      </w:pPr>
      <w:r w:rsidRPr="00D56C93">
        <w:rPr>
          <w:rFonts w:eastAsia="微软雅黑"/>
          <w:b/>
          <w:sz w:val="22"/>
          <w:szCs w:val="22"/>
        </w:rPr>
        <w:t>技术指标：</w:t>
      </w:r>
    </w:p>
    <w:p w14:paraId="60747695" w14:textId="69A2FF9F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color w:val="000000"/>
          <w:szCs w:val="28"/>
        </w:rPr>
      </w:pPr>
      <w:r w:rsidRPr="00D56C93">
        <w:rPr>
          <w:rFonts w:eastAsia="微软雅黑"/>
          <w:color w:val="000000"/>
          <w:szCs w:val="28"/>
        </w:rPr>
        <w:t>1</w:t>
      </w:r>
      <w:r w:rsidR="00D56C93">
        <w:rPr>
          <w:rFonts w:eastAsia="微软雅黑" w:hint="eastAsia"/>
          <w:color w:val="000000"/>
          <w:szCs w:val="28"/>
        </w:rPr>
        <w:t>.</w:t>
      </w:r>
      <w:r w:rsidRPr="00D56C93">
        <w:rPr>
          <w:rFonts w:eastAsia="微软雅黑"/>
          <w:color w:val="000000"/>
          <w:szCs w:val="28"/>
        </w:rPr>
        <w:t>性能指标：本系统采用</w:t>
      </w:r>
      <w:r w:rsidR="001E707F" w:rsidRPr="00D56C93">
        <w:rPr>
          <w:rFonts w:eastAsia="微软雅黑"/>
          <w:color w:val="000000"/>
          <w:szCs w:val="28"/>
        </w:rPr>
        <w:t xml:space="preserve">Rome </w:t>
      </w:r>
      <w:r w:rsidRPr="00D56C93">
        <w:rPr>
          <w:rFonts w:eastAsia="微软雅黑"/>
          <w:color w:val="000000"/>
          <w:szCs w:val="28"/>
        </w:rPr>
        <w:t>架构并发处理器，并发处理器数至少需要</w:t>
      </w:r>
      <w:r w:rsidRPr="00D56C93">
        <w:rPr>
          <w:rFonts w:eastAsia="微软雅黑"/>
          <w:color w:val="000000"/>
          <w:szCs w:val="28"/>
        </w:rPr>
        <w:t>2</w:t>
      </w:r>
      <w:r w:rsidRPr="00D56C93">
        <w:rPr>
          <w:rFonts w:eastAsia="微软雅黑"/>
          <w:color w:val="000000"/>
          <w:szCs w:val="28"/>
        </w:rPr>
        <w:t>个，单处理器核心数量至少</w:t>
      </w:r>
      <w:r w:rsidR="001E707F" w:rsidRPr="00D56C93">
        <w:rPr>
          <w:rFonts w:eastAsia="微软雅黑"/>
          <w:color w:val="000000"/>
          <w:szCs w:val="28"/>
        </w:rPr>
        <w:t>32</w:t>
      </w:r>
      <w:r w:rsidRPr="00D56C93">
        <w:rPr>
          <w:rFonts w:eastAsia="微软雅黑"/>
          <w:color w:val="000000"/>
          <w:szCs w:val="28"/>
        </w:rPr>
        <w:t>个，至少需要提供</w:t>
      </w:r>
      <w:r w:rsidR="001E707F" w:rsidRPr="00D56C93">
        <w:rPr>
          <w:rFonts w:eastAsia="微软雅黑"/>
          <w:color w:val="000000"/>
          <w:szCs w:val="28"/>
        </w:rPr>
        <w:t>2.4</w:t>
      </w:r>
      <w:proofErr w:type="gramStart"/>
      <w:r w:rsidRPr="00D56C93">
        <w:rPr>
          <w:rFonts w:eastAsia="微软雅黑"/>
          <w:color w:val="000000"/>
          <w:szCs w:val="28"/>
        </w:rPr>
        <w:t>万亿</w:t>
      </w:r>
      <w:proofErr w:type="gramEnd"/>
      <w:r w:rsidRPr="00D56C93">
        <w:rPr>
          <w:rFonts w:eastAsia="微软雅黑"/>
          <w:color w:val="000000"/>
          <w:szCs w:val="28"/>
        </w:rPr>
        <w:t>次每秒的浮点计算能力；工作频率至少</w:t>
      </w:r>
      <w:r w:rsidRPr="00D56C93">
        <w:rPr>
          <w:rFonts w:eastAsia="微软雅黑"/>
          <w:color w:val="000000"/>
          <w:szCs w:val="28"/>
        </w:rPr>
        <w:t>2.</w:t>
      </w:r>
      <w:r w:rsidR="001E707F" w:rsidRPr="00D56C93">
        <w:rPr>
          <w:rFonts w:eastAsia="微软雅黑"/>
          <w:color w:val="000000"/>
          <w:szCs w:val="28"/>
        </w:rPr>
        <w:t>35</w:t>
      </w:r>
      <w:r w:rsidRPr="00D56C93">
        <w:rPr>
          <w:rFonts w:eastAsia="微软雅黑"/>
          <w:color w:val="000000"/>
          <w:szCs w:val="28"/>
        </w:rPr>
        <w:t>GHz</w:t>
      </w:r>
      <w:r w:rsidRPr="00D56C93">
        <w:rPr>
          <w:rFonts w:eastAsia="微软雅黑"/>
          <w:color w:val="000000"/>
          <w:szCs w:val="28"/>
        </w:rPr>
        <w:t>；</w:t>
      </w:r>
    </w:p>
    <w:p w14:paraId="6EF628AA" w14:textId="73C35A32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color w:val="000000"/>
          <w:szCs w:val="28"/>
        </w:rPr>
      </w:pPr>
      <w:r w:rsidRPr="00D56C93">
        <w:rPr>
          <w:rFonts w:eastAsia="微软雅黑"/>
          <w:color w:val="000000"/>
          <w:szCs w:val="28"/>
        </w:rPr>
        <w:t>2</w:t>
      </w:r>
      <w:r w:rsidR="00D56C93">
        <w:rPr>
          <w:rFonts w:eastAsia="微软雅黑" w:hint="eastAsia"/>
          <w:color w:val="000000"/>
          <w:szCs w:val="28"/>
        </w:rPr>
        <w:t>.</w:t>
      </w:r>
      <w:r w:rsidRPr="00D56C93">
        <w:rPr>
          <w:rFonts w:eastAsia="微软雅黑"/>
          <w:szCs w:val="21"/>
        </w:rPr>
        <w:t>数据指标：本系统采用高效数据系统，由于需要提供处理器直接数据读取，工作频率至少需要</w:t>
      </w:r>
      <w:r w:rsidRPr="00D56C93">
        <w:rPr>
          <w:rFonts w:eastAsia="微软雅黑"/>
          <w:szCs w:val="21"/>
        </w:rPr>
        <w:t>2</w:t>
      </w:r>
      <w:r w:rsidR="001E707F" w:rsidRPr="00D56C93">
        <w:rPr>
          <w:rFonts w:eastAsia="微软雅黑"/>
          <w:szCs w:val="21"/>
        </w:rPr>
        <w:t>933</w:t>
      </w:r>
      <w:r w:rsidRPr="00D56C93">
        <w:rPr>
          <w:rFonts w:eastAsia="微软雅黑"/>
          <w:szCs w:val="21"/>
        </w:rPr>
        <w:t>MHz</w:t>
      </w:r>
      <w:r w:rsidRPr="00D56C93">
        <w:rPr>
          <w:rFonts w:eastAsia="微软雅黑"/>
          <w:szCs w:val="21"/>
        </w:rPr>
        <w:t>，可分配容量每个处理核心至少需要</w:t>
      </w:r>
      <w:r w:rsidR="001E707F" w:rsidRPr="00D56C93">
        <w:rPr>
          <w:rFonts w:eastAsia="微软雅黑"/>
          <w:szCs w:val="21"/>
        </w:rPr>
        <w:t>6</w:t>
      </w:r>
      <w:r w:rsidRPr="00D56C93">
        <w:rPr>
          <w:rFonts w:eastAsia="微软雅黑"/>
          <w:szCs w:val="21"/>
        </w:rPr>
        <w:t>GB</w:t>
      </w:r>
      <w:r w:rsidRPr="00D56C93">
        <w:rPr>
          <w:rFonts w:eastAsia="微软雅黑"/>
          <w:szCs w:val="21"/>
        </w:rPr>
        <w:t>的容量；</w:t>
      </w:r>
    </w:p>
    <w:p w14:paraId="7482E93B" w14:textId="415089AB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color w:val="000000"/>
          <w:szCs w:val="28"/>
        </w:rPr>
      </w:pPr>
      <w:r w:rsidRPr="00D56C93">
        <w:rPr>
          <w:rFonts w:eastAsia="微软雅黑"/>
          <w:color w:val="000000"/>
          <w:szCs w:val="28"/>
        </w:rPr>
        <w:t>3</w:t>
      </w:r>
      <w:r w:rsidR="00D56C93">
        <w:rPr>
          <w:rFonts w:eastAsia="微软雅黑" w:hint="eastAsia"/>
          <w:color w:val="000000"/>
          <w:szCs w:val="28"/>
        </w:rPr>
        <w:t>.</w:t>
      </w:r>
      <w:r w:rsidRPr="00D56C93">
        <w:rPr>
          <w:rFonts w:eastAsia="微软雅黑"/>
          <w:color w:val="000000"/>
          <w:szCs w:val="21"/>
        </w:rPr>
        <w:t>高速处理模块：为提高系统的运行效率，需要额外增加加速设备，加速设备采用</w:t>
      </w:r>
      <w:r w:rsidR="00F372AD" w:rsidRPr="00D56C93">
        <w:rPr>
          <w:rFonts w:eastAsia="微软雅黑"/>
          <w:color w:val="000000"/>
          <w:szCs w:val="21"/>
        </w:rPr>
        <w:t>主</w:t>
      </w:r>
      <w:r w:rsidRPr="00D56C93">
        <w:rPr>
          <w:rFonts w:eastAsia="微软雅黑"/>
          <w:color w:val="000000"/>
          <w:szCs w:val="21"/>
        </w:rPr>
        <w:t>动散热模式，供电环境由本系统统一供应；加速设备至少需要提供</w:t>
      </w:r>
      <w:r w:rsidR="001E707F" w:rsidRPr="00D56C93">
        <w:rPr>
          <w:rFonts w:eastAsia="微软雅黑"/>
          <w:color w:val="000000"/>
          <w:szCs w:val="21"/>
        </w:rPr>
        <w:t>240</w:t>
      </w:r>
      <w:proofErr w:type="gramStart"/>
      <w:r w:rsidRPr="00D56C93">
        <w:rPr>
          <w:rFonts w:eastAsia="微软雅黑"/>
          <w:color w:val="000000"/>
          <w:szCs w:val="21"/>
        </w:rPr>
        <w:t>万亿</w:t>
      </w:r>
      <w:proofErr w:type="gramEnd"/>
      <w:r w:rsidRPr="00D56C93">
        <w:rPr>
          <w:rFonts w:eastAsia="微软雅黑"/>
          <w:color w:val="000000"/>
          <w:szCs w:val="21"/>
        </w:rPr>
        <w:t>次每秒的单精度浮点计算能力，加速缓存空间总共需要</w:t>
      </w:r>
      <w:r w:rsidR="001E707F" w:rsidRPr="00D56C93">
        <w:rPr>
          <w:rFonts w:eastAsia="微软雅黑"/>
          <w:color w:val="000000"/>
          <w:szCs w:val="21"/>
        </w:rPr>
        <w:t>80</w:t>
      </w:r>
      <w:r w:rsidRPr="00D56C93">
        <w:rPr>
          <w:rFonts w:eastAsia="微软雅黑"/>
          <w:color w:val="000000"/>
          <w:szCs w:val="21"/>
        </w:rPr>
        <w:t>GB</w:t>
      </w:r>
      <w:r w:rsidRPr="00D56C93">
        <w:rPr>
          <w:rFonts w:eastAsia="微软雅黑"/>
          <w:color w:val="000000"/>
          <w:szCs w:val="21"/>
        </w:rPr>
        <w:t>的容量，加速模块</w:t>
      </w:r>
      <w:r w:rsidR="001E707F" w:rsidRPr="00D56C93">
        <w:rPr>
          <w:rFonts w:eastAsia="微软雅黑"/>
          <w:color w:val="000000"/>
          <w:szCs w:val="21"/>
        </w:rPr>
        <w:t>8</w:t>
      </w:r>
      <w:r w:rsidRPr="00D56C93">
        <w:rPr>
          <w:rFonts w:eastAsia="微软雅黑"/>
          <w:color w:val="000000"/>
          <w:szCs w:val="21"/>
        </w:rPr>
        <w:t>个</w:t>
      </w:r>
      <w:r w:rsidR="0011076E" w:rsidRPr="00D56C93">
        <w:rPr>
          <w:rFonts w:eastAsia="微软雅黑"/>
          <w:color w:val="000000"/>
          <w:szCs w:val="21"/>
        </w:rPr>
        <w:t>，</w:t>
      </w:r>
      <w:r w:rsidR="00F372AD" w:rsidRPr="00D56C93">
        <w:rPr>
          <w:rFonts w:eastAsia="微软雅黑"/>
          <w:color w:val="000000"/>
          <w:szCs w:val="21"/>
        </w:rPr>
        <w:t>最大支持</w:t>
      </w:r>
      <w:r w:rsidR="00462DEA" w:rsidRPr="00D56C93">
        <w:rPr>
          <w:rFonts w:eastAsia="微软雅黑"/>
          <w:color w:val="000000"/>
          <w:szCs w:val="21"/>
        </w:rPr>
        <w:t>8</w:t>
      </w:r>
      <w:r w:rsidR="00F372AD" w:rsidRPr="00D56C93">
        <w:rPr>
          <w:rFonts w:eastAsia="微软雅黑"/>
          <w:color w:val="000000"/>
          <w:szCs w:val="21"/>
        </w:rPr>
        <w:t>个加速模块，</w:t>
      </w:r>
      <w:r w:rsidRPr="00D56C93">
        <w:rPr>
          <w:rFonts w:eastAsia="微软雅黑"/>
          <w:color w:val="000000"/>
          <w:szCs w:val="21"/>
        </w:rPr>
        <w:t>需配置外部专用散热套件；</w:t>
      </w:r>
    </w:p>
    <w:p w14:paraId="5D3A76CA" w14:textId="248A7DA2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  <w:color w:val="000000"/>
          <w:szCs w:val="28"/>
        </w:rPr>
        <w:t>4</w:t>
      </w:r>
      <w:r w:rsidR="00D56C93">
        <w:rPr>
          <w:rFonts w:eastAsia="微软雅黑" w:hint="eastAsia"/>
          <w:color w:val="000000"/>
          <w:szCs w:val="28"/>
        </w:rPr>
        <w:t>.</w:t>
      </w:r>
      <w:r w:rsidRPr="00D56C93">
        <w:rPr>
          <w:rFonts w:eastAsia="微软雅黑"/>
          <w:color w:val="000000"/>
          <w:szCs w:val="28"/>
        </w:rPr>
        <w:t>系统存储：不少于</w:t>
      </w:r>
      <w:r w:rsidRPr="00D56C93">
        <w:rPr>
          <w:rFonts w:eastAsia="微软雅黑"/>
          <w:color w:val="000000"/>
          <w:szCs w:val="28"/>
        </w:rPr>
        <w:t>1</w:t>
      </w:r>
      <w:r w:rsidRPr="00D56C93">
        <w:rPr>
          <w:rFonts w:eastAsia="微软雅黑"/>
          <w:color w:val="000000"/>
          <w:szCs w:val="28"/>
        </w:rPr>
        <w:t>块</w:t>
      </w:r>
      <w:r w:rsidRPr="00D56C93">
        <w:rPr>
          <w:rFonts w:eastAsia="微软雅黑"/>
          <w:color w:val="000000"/>
          <w:szCs w:val="28"/>
        </w:rPr>
        <w:t>SSD</w:t>
      </w:r>
      <w:r w:rsidRPr="00D56C93">
        <w:rPr>
          <w:rFonts w:eastAsia="微软雅黑"/>
          <w:color w:val="000000"/>
          <w:szCs w:val="28"/>
        </w:rPr>
        <w:t>硬盘，单块硬盘容量</w:t>
      </w:r>
      <w:r w:rsidRPr="00D56C93">
        <w:rPr>
          <w:rFonts w:eastAsia="微软雅黑"/>
          <w:color w:val="000000"/>
          <w:szCs w:val="28"/>
        </w:rPr>
        <w:t>≥960GB</w:t>
      </w:r>
      <w:r w:rsidRPr="00D56C93">
        <w:rPr>
          <w:rFonts w:eastAsia="微软雅黑"/>
          <w:szCs w:val="21"/>
        </w:rPr>
        <w:t>系统容量；并集成本次模型设计学习系统所需要的相应软件；</w:t>
      </w:r>
      <w:r w:rsidRPr="00D56C93">
        <w:rPr>
          <w:rFonts w:eastAsia="微软雅黑"/>
          <w:szCs w:val="21"/>
        </w:rPr>
        <w:t xml:space="preserve"> </w:t>
      </w:r>
    </w:p>
    <w:p w14:paraId="26EC150D" w14:textId="29CB5B1B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color w:val="000000"/>
          <w:szCs w:val="28"/>
        </w:rPr>
      </w:pPr>
      <w:r w:rsidRPr="00D56C93">
        <w:rPr>
          <w:rFonts w:eastAsia="微软雅黑"/>
          <w:color w:val="000000"/>
          <w:szCs w:val="28"/>
        </w:rPr>
        <w:t>5</w:t>
      </w:r>
      <w:r w:rsidR="00D56C93">
        <w:rPr>
          <w:rFonts w:eastAsia="微软雅黑" w:hint="eastAsia"/>
          <w:color w:val="000000"/>
          <w:szCs w:val="28"/>
        </w:rPr>
        <w:t>.</w:t>
      </w:r>
      <w:r w:rsidRPr="00D56C93">
        <w:rPr>
          <w:rFonts w:eastAsia="微软雅黑"/>
          <w:color w:val="000000"/>
          <w:szCs w:val="28"/>
        </w:rPr>
        <w:t>数据存储：至少配置</w:t>
      </w:r>
      <w:r w:rsidR="001E707F" w:rsidRPr="00D56C93">
        <w:rPr>
          <w:rFonts w:eastAsia="微软雅黑"/>
          <w:color w:val="000000"/>
          <w:szCs w:val="28"/>
        </w:rPr>
        <w:t>5</w:t>
      </w:r>
      <w:r w:rsidRPr="00D56C93">
        <w:rPr>
          <w:rFonts w:eastAsia="微软雅黑"/>
          <w:color w:val="000000"/>
          <w:szCs w:val="28"/>
        </w:rPr>
        <w:t>块企业级</w:t>
      </w:r>
      <w:r w:rsidRPr="00D56C93">
        <w:rPr>
          <w:rFonts w:eastAsia="微软雅黑"/>
          <w:color w:val="000000"/>
          <w:szCs w:val="28"/>
        </w:rPr>
        <w:t>SATA</w:t>
      </w:r>
      <w:r w:rsidRPr="00D56C93">
        <w:rPr>
          <w:rFonts w:eastAsia="微软雅黑"/>
          <w:color w:val="000000"/>
          <w:szCs w:val="28"/>
        </w:rPr>
        <w:t>硬盘；</w:t>
      </w:r>
      <w:r w:rsidR="0011076E" w:rsidRPr="00D56C93">
        <w:rPr>
          <w:rFonts w:eastAsia="微软雅黑"/>
          <w:color w:val="000000"/>
          <w:szCs w:val="28"/>
        </w:rPr>
        <w:t>单块容量</w:t>
      </w:r>
      <w:r w:rsidR="0011076E" w:rsidRPr="00D56C93">
        <w:rPr>
          <w:rFonts w:eastAsia="微软雅黑"/>
          <w:color w:val="000000"/>
          <w:szCs w:val="28"/>
        </w:rPr>
        <w:t>≥</w:t>
      </w:r>
      <w:r w:rsidR="00462DEA" w:rsidRPr="00D56C93">
        <w:rPr>
          <w:rFonts w:eastAsia="微软雅黑"/>
          <w:color w:val="000000"/>
          <w:szCs w:val="28"/>
        </w:rPr>
        <w:t>12</w:t>
      </w:r>
      <w:r w:rsidR="0011076E" w:rsidRPr="00D56C93">
        <w:rPr>
          <w:rFonts w:eastAsia="微软雅黑"/>
          <w:color w:val="000000"/>
          <w:szCs w:val="28"/>
        </w:rPr>
        <w:t>TB</w:t>
      </w:r>
      <w:r w:rsidRPr="00D56C93">
        <w:rPr>
          <w:rFonts w:eastAsia="微软雅黑"/>
          <w:color w:val="000000"/>
          <w:szCs w:val="28"/>
        </w:rPr>
        <w:t>；</w:t>
      </w:r>
    </w:p>
    <w:p w14:paraId="49F05C41" w14:textId="4A3D14AF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szCs w:val="28"/>
        </w:rPr>
      </w:pPr>
      <w:r w:rsidRPr="00D56C93">
        <w:rPr>
          <w:rFonts w:eastAsia="微软雅黑"/>
          <w:color w:val="000000"/>
          <w:szCs w:val="28"/>
        </w:rPr>
        <w:t>6</w:t>
      </w:r>
      <w:r w:rsidR="00D56C93">
        <w:rPr>
          <w:rFonts w:eastAsia="微软雅黑" w:hint="eastAsia"/>
          <w:color w:val="000000"/>
          <w:szCs w:val="28"/>
        </w:rPr>
        <w:t>.</w:t>
      </w:r>
      <w:r w:rsidRPr="00D56C93">
        <w:rPr>
          <w:rFonts w:eastAsia="微软雅黑"/>
          <w:color w:val="000000"/>
          <w:szCs w:val="28"/>
        </w:rPr>
        <w:t>以太网卡：双</w:t>
      </w:r>
      <w:r w:rsidR="001E707F" w:rsidRPr="00D56C93">
        <w:rPr>
          <w:rFonts w:eastAsia="微软雅黑"/>
          <w:color w:val="000000"/>
          <w:szCs w:val="28"/>
        </w:rPr>
        <w:t>千</w:t>
      </w:r>
      <w:r w:rsidRPr="00D56C93">
        <w:rPr>
          <w:rFonts w:eastAsia="微软雅黑"/>
          <w:color w:val="000000"/>
          <w:szCs w:val="28"/>
        </w:rPr>
        <w:t>兆</w:t>
      </w:r>
      <w:r w:rsidR="00B44FB3" w:rsidRPr="00D56C93">
        <w:rPr>
          <w:rFonts w:eastAsia="微软雅黑"/>
          <w:color w:val="000000"/>
          <w:szCs w:val="28"/>
        </w:rPr>
        <w:t>网</w:t>
      </w:r>
      <w:r w:rsidR="00462DEA" w:rsidRPr="00D56C93">
        <w:rPr>
          <w:rFonts w:eastAsia="微软雅黑"/>
          <w:color w:val="000000"/>
          <w:szCs w:val="28"/>
        </w:rPr>
        <w:t>口</w:t>
      </w:r>
      <w:r w:rsidRPr="00D56C93">
        <w:rPr>
          <w:rFonts w:eastAsia="微软雅黑"/>
          <w:color w:val="000000"/>
          <w:szCs w:val="28"/>
        </w:rPr>
        <w:t>；</w:t>
      </w:r>
      <w:r w:rsidR="001E707F" w:rsidRPr="00D56C93">
        <w:rPr>
          <w:rFonts w:eastAsia="微软雅黑"/>
          <w:color w:val="000000"/>
          <w:szCs w:val="28"/>
        </w:rPr>
        <w:t>双口万兆网卡（含模块）；</w:t>
      </w:r>
      <w:r w:rsidRPr="00D56C93">
        <w:rPr>
          <w:rFonts w:eastAsia="微软雅黑"/>
          <w:szCs w:val="28"/>
        </w:rPr>
        <w:t>可远程管理；</w:t>
      </w:r>
    </w:p>
    <w:p w14:paraId="250FFCDC" w14:textId="125AD4E0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color w:val="000000"/>
          <w:szCs w:val="28"/>
        </w:rPr>
      </w:pPr>
      <w:r w:rsidRPr="00D56C93">
        <w:rPr>
          <w:rFonts w:eastAsia="微软雅黑"/>
          <w:color w:val="000000"/>
          <w:szCs w:val="28"/>
        </w:rPr>
        <w:t>7</w:t>
      </w:r>
      <w:r w:rsidR="00D56C93">
        <w:rPr>
          <w:rFonts w:eastAsia="微软雅黑" w:hint="eastAsia"/>
          <w:color w:val="000000"/>
          <w:szCs w:val="28"/>
        </w:rPr>
        <w:t>.</w:t>
      </w:r>
      <w:r w:rsidR="00B44FB3" w:rsidRPr="00D56C93">
        <w:rPr>
          <w:rFonts w:eastAsia="微软雅黑"/>
          <w:szCs w:val="21"/>
        </w:rPr>
        <w:t>供电模块：为了确保平台的稳定可靠运行，需要提供</w:t>
      </w:r>
      <w:r w:rsidR="00B44FB3" w:rsidRPr="00D56C93">
        <w:rPr>
          <w:rFonts w:ascii="宋体" w:hAnsi="宋体" w:cs="宋体" w:hint="eastAsia"/>
        </w:rPr>
        <w:t>≧</w:t>
      </w:r>
      <w:r w:rsidR="00B44FB3" w:rsidRPr="00D56C93">
        <w:rPr>
          <w:rFonts w:eastAsia="微软雅黑"/>
        </w:rPr>
        <w:t>2000</w:t>
      </w:r>
      <w:r w:rsidR="00B44FB3" w:rsidRPr="00D56C93">
        <w:rPr>
          <w:rFonts w:eastAsia="微软雅黑"/>
          <w:szCs w:val="21"/>
        </w:rPr>
        <w:t>w</w:t>
      </w:r>
      <w:r w:rsidR="00B44FB3" w:rsidRPr="00D56C93">
        <w:rPr>
          <w:rFonts w:eastAsia="微软雅黑"/>
          <w:szCs w:val="21"/>
        </w:rPr>
        <w:t>的</w:t>
      </w:r>
      <w:r w:rsidR="00462DEA" w:rsidRPr="00D56C93">
        <w:rPr>
          <w:rFonts w:eastAsia="微软雅黑"/>
          <w:szCs w:val="21"/>
        </w:rPr>
        <w:t>2+2</w:t>
      </w:r>
      <w:r w:rsidR="00B44FB3" w:rsidRPr="00D56C93">
        <w:rPr>
          <w:rFonts w:eastAsia="微软雅黑"/>
          <w:szCs w:val="21"/>
        </w:rPr>
        <w:t>冗余供电模块；</w:t>
      </w:r>
    </w:p>
    <w:p w14:paraId="71645631" w14:textId="7B44F7BF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  <w:color w:val="000000"/>
          <w:szCs w:val="28"/>
        </w:rPr>
        <w:t>8</w:t>
      </w:r>
      <w:r w:rsidR="00D56C93">
        <w:rPr>
          <w:rFonts w:eastAsia="微软雅黑" w:hint="eastAsia"/>
          <w:color w:val="000000"/>
          <w:szCs w:val="28"/>
        </w:rPr>
        <w:t>.</w:t>
      </w:r>
      <w:r w:rsidR="00B44FB3" w:rsidRPr="00D56C93">
        <w:rPr>
          <w:rFonts w:eastAsia="微软雅黑"/>
          <w:szCs w:val="21"/>
        </w:rPr>
        <w:t>规格：</w:t>
      </w:r>
      <w:r w:rsidR="00462DEA" w:rsidRPr="00D56C93">
        <w:rPr>
          <w:rFonts w:eastAsia="微软雅黑"/>
          <w:szCs w:val="21"/>
        </w:rPr>
        <w:t>4U</w:t>
      </w:r>
      <w:r w:rsidR="00462DEA" w:rsidRPr="00D56C93">
        <w:rPr>
          <w:rFonts w:eastAsia="微软雅黑"/>
          <w:szCs w:val="21"/>
        </w:rPr>
        <w:t>机架式</w:t>
      </w:r>
    </w:p>
    <w:p w14:paraId="314B8093" w14:textId="217A3A55" w:rsidR="005D4D2C" w:rsidRPr="00D56C93" w:rsidRDefault="005D4D2C" w:rsidP="005D4D2C">
      <w:pPr>
        <w:tabs>
          <w:tab w:val="left" w:pos="1013"/>
        </w:tabs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  <w:szCs w:val="21"/>
        </w:rPr>
        <w:t>9</w:t>
      </w:r>
      <w:r w:rsidR="00D56C93">
        <w:rPr>
          <w:rFonts w:eastAsia="微软雅黑" w:hint="eastAsia"/>
          <w:szCs w:val="21"/>
        </w:rPr>
        <w:t>.</w:t>
      </w:r>
      <w:r w:rsidR="00462DEA" w:rsidRPr="00D56C93">
        <w:rPr>
          <w:rFonts w:eastAsia="微软雅黑"/>
          <w:bCs/>
          <w:szCs w:val="21"/>
        </w:rPr>
        <w:t>加密模块：集成秘</w:t>
      </w:r>
      <w:proofErr w:type="gramStart"/>
      <w:r w:rsidR="00462DEA" w:rsidRPr="00D56C93">
        <w:rPr>
          <w:rFonts w:eastAsia="微软雅黑"/>
          <w:bCs/>
          <w:szCs w:val="21"/>
        </w:rPr>
        <w:t>钥</w:t>
      </w:r>
      <w:proofErr w:type="gramEnd"/>
      <w:r w:rsidR="00462DEA" w:rsidRPr="00D56C93">
        <w:rPr>
          <w:rFonts w:eastAsia="微软雅黑"/>
          <w:bCs/>
          <w:szCs w:val="21"/>
        </w:rPr>
        <w:t>，支持接入</w:t>
      </w:r>
      <w:r w:rsidR="00462DEA" w:rsidRPr="00D56C93">
        <w:rPr>
          <w:rFonts w:eastAsia="微软雅黑"/>
          <w:bCs/>
          <w:szCs w:val="21"/>
        </w:rPr>
        <w:t>/</w:t>
      </w:r>
      <w:r w:rsidR="00462DEA" w:rsidRPr="00D56C93">
        <w:rPr>
          <w:rFonts w:eastAsia="微软雅黑"/>
          <w:bCs/>
          <w:szCs w:val="21"/>
        </w:rPr>
        <w:t>退出平台，保证本机的稳定可靠运行以及数据的加密功能</w:t>
      </w:r>
    </w:p>
    <w:p w14:paraId="2B78A5F1" w14:textId="0700C061" w:rsidR="005D4D2C" w:rsidRPr="00D56C93" w:rsidRDefault="005D4D2C" w:rsidP="005D4D2C">
      <w:pPr>
        <w:pStyle w:val="Style293"/>
        <w:spacing w:line="276" w:lineRule="auto"/>
        <w:ind w:firstLineChars="0" w:firstLine="0"/>
        <w:rPr>
          <w:rFonts w:eastAsia="微软雅黑"/>
          <w:szCs w:val="21"/>
        </w:rPr>
      </w:pPr>
      <w:r w:rsidRPr="00D56C93">
        <w:rPr>
          <w:rFonts w:eastAsia="微软雅黑"/>
          <w:bCs/>
          <w:szCs w:val="21"/>
        </w:rPr>
        <w:t>10</w:t>
      </w:r>
      <w:r w:rsidR="00D56C93">
        <w:rPr>
          <w:rFonts w:eastAsia="微软雅黑" w:hint="eastAsia"/>
          <w:bCs/>
          <w:szCs w:val="21"/>
        </w:rPr>
        <w:t>.</w:t>
      </w:r>
      <w:r w:rsidRPr="00D56C93">
        <w:rPr>
          <w:rFonts w:eastAsia="微软雅黑"/>
          <w:szCs w:val="21"/>
        </w:rPr>
        <w:t>SMP</w:t>
      </w:r>
      <w:r w:rsidRPr="00D56C93">
        <w:rPr>
          <w:rFonts w:eastAsia="微软雅黑"/>
          <w:szCs w:val="21"/>
        </w:rPr>
        <w:t>模块：模块可提供</w:t>
      </w:r>
      <w:r w:rsidRPr="00D56C93">
        <w:rPr>
          <w:rFonts w:eastAsia="微软雅黑"/>
          <w:szCs w:val="21"/>
        </w:rPr>
        <w:t>B/S</w:t>
      </w:r>
      <w:r w:rsidRPr="00D56C93">
        <w:rPr>
          <w:rFonts w:eastAsia="微软雅黑"/>
          <w:szCs w:val="21"/>
        </w:rPr>
        <w:t>架构的完全中文化的显示界面，可支持采用一键式安装设计，能够以图表的方式完整监控系统</w:t>
      </w:r>
      <w:r w:rsidRPr="00D56C93">
        <w:rPr>
          <w:rFonts w:eastAsia="微软雅黑"/>
          <w:szCs w:val="21"/>
        </w:rPr>
        <w:t>CPU</w:t>
      </w:r>
      <w:r w:rsidRPr="00D56C93">
        <w:rPr>
          <w:rFonts w:eastAsia="微软雅黑"/>
          <w:szCs w:val="21"/>
        </w:rPr>
        <w:t>用量（含比例）、系统</w:t>
      </w:r>
      <w:proofErr w:type="gramStart"/>
      <w:r w:rsidRPr="00D56C93">
        <w:rPr>
          <w:rFonts w:eastAsia="微软雅黑"/>
          <w:szCs w:val="21"/>
        </w:rPr>
        <w:t>內</w:t>
      </w:r>
      <w:proofErr w:type="gramEnd"/>
      <w:r w:rsidRPr="00D56C93">
        <w:rPr>
          <w:rFonts w:eastAsia="微软雅黑"/>
          <w:szCs w:val="21"/>
        </w:rPr>
        <w:t>存用量（含比例）、内存剩余量、系统硬盘用量（含比例）、硬盘剩余量、系统网卡状态，如即时的上传</w:t>
      </w:r>
      <w:r w:rsidRPr="00D56C93">
        <w:rPr>
          <w:rFonts w:eastAsia="微软雅黑"/>
          <w:szCs w:val="21"/>
        </w:rPr>
        <w:t>/</w:t>
      </w:r>
      <w:r w:rsidRPr="00D56C93">
        <w:rPr>
          <w:rFonts w:eastAsia="微软雅黑"/>
          <w:szCs w:val="21"/>
        </w:rPr>
        <w:t>下载速度、系统</w:t>
      </w:r>
      <w:proofErr w:type="gramStart"/>
      <w:r w:rsidRPr="00D56C93">
        <w:rPr>
          <w:rFonts w:eastAsia="微软雅黑"/>
          <w:szCs w:val="21"/>
        </w:rPr>
        <w:t>运算卡用量、运算卡剩余</w:t>
      </w:r>
      <w:proofErr w:type="gramEnd"/>
      <w:r w:rsidRPr="00D56C93">
        <w:rPr>
          <w:rFonts w:eastAsia="微软雅黑"/>
          <w:szCs w:val="21"/>
        </w:rPr>
        <w:t>量、系统下各张运算卡</w:t>
      </w:r>
      <w:proofErr w:type="gramStart"/>
      <w:r w:rsidRPr="00D56C93">
        <w:rPr>
          <w:rFonts w:eastAsia="微软雅黑"/>
          <w:szCs w:val="21"/>
        </w:rPr>
        <w:t>卡</w:t>
      </w:r>
      <w:proofErr w:type="gramEnd"/>
      <w:r w:rsidRPr="00D56C93">
        <w:rPr>
          <w:rFonts w:eastAsia="微软雅黑"/>
          <w:szCs w:val="21"/>
        </w:rPr>
        <w:t>状态：型号、插槽位置、显存使用量、电压使用量、温度、风扇转速、负载状况等指标、图标显示界面刷新率为秒级；监控模块国产</w:t>
      </w:r>
      <w:r w:rsidRPr="00D56C93">
        <w:rPr>
          <w:rFonts w:eastAsia="微软雅黑"/>
          <w:szCs w:val="21"/>
        </w:rPr>
        <w:lastRenderedPageBreak/>
        <w:t>自主可控并提供软</w:t>
      </w:r>
      <w:r w:rsidRPr="00D56C93">
        <w:rPr>
          <w:rFonts w:eastAsia="微软雅黑"/>
          <w:szCs w:val="21"/>
        </w:rPr>
        <w:t>/</w:t>
      </w:r>
      <w:r w:rsidRPr="00D56C93">
        <w:rPr>
          <w:rFonts w:eastAsia="微软雅黑"/>
          <w:szCs w:val="21"/>
        </w:rPr>
        <w:t>硬件证书；</w:t>
      </w:r>
    </w:p>
    <w:p w14:paraId="612BD009" w14:textId="4CAAA5E2" w:rsidR="006152AC" w:rsidRDefault="0011076E" w:rsidP="00D56C93">
      <w:pPr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</w:rPr>
        <w:t>11</w:t>
      </w:r>
      <w:r w:rsidR="00D56C93">
        <w:rPr>
          <w:rFonts w:eastAsia="微软雅黑" w:hint="eastAsia"/>
        </w:rPr>
        <w:t>.</w:t>
      </w:r>
      <w:r w:rsidRPr="00D56C93">
        <w:rPr>
          <w:rFonts w:eastAsia="微软雅黑"/>
          <w:szCs w:val="21"/>
        </w:rPr>
        <w:t>服务器出厂自</w:t>
      </w:r>
      <w:proofErr w:type="gramStart"/>
      <w:r w:rsidRPr="00D56C93">
        <w:rPr>
          <w:rFonts w:eastAsia="微软雅黑"/>
          <w:szCs w:val="21"/>
        </w:rPr>
        <w:t>带如下</w:t>
      </w:r>
      <w:proofErr w:type="gramEnd"/>
      <w:r w:rsidRPr="00D56C93">
        <w:rPr>
          <w:rFonts w:eastAsia="微软雅黑"/>
          <w:szCs w:val="21"/>
        </w:rPr>
        <w:t>性能系统，支持硬件加密的方式接入集群，</w:t>
      </w:r>
      <w:r w:rsidRPr="00D56C93">
        <w:rPr>
          <w:rFonts w:eastAsia="微软雅黑"/>
          <w:color w:val="000000"/>
          <w:szCs w:val="28"/>
        </w:rPr>
        <w:t>支持中文简体、中文繁体、日语、英语多种语言切换</w:t>
      </w:r>
      <w:proofErr w:type="gramStart"/>
      <w:r w:rsidRPr="00D56C93">
        <w:rPr>
          <w:rFonts w:eastAsia="微软雅黑"/>
          <w:color w:val="000000"/>
          <w:szCs w:val="28"/>
        </w:rPr>
        <w:t>切换</w:t>
      </w:r>
      <w:proofErr w:type="gramEnd"/>
    </w:p>
    <w:p w14:paraId="7DABF999" w14:textId="6A0F8A78" w:rsidR="00D56C93" w:rsidRPr="00D56C93" w:rsidRDefault="00D56C93" w:rsidP="00D56C93">
      <w:pPr>
        <w:spacing w:line="276" w:lineRule="auto"/>
        <w:rPr>
          <w:rFonts w:eastAsia="微软雅黑"/>
          <w:b/>
          <w:sz w:val="22"/>
          <w:szCs w:val="22"/>
        </w:rPr>
      </w:pPr>
      <w:r w:rsidRPr="00D56C93">
        <w:rPr>
          <w:rFonts w:eastAsia="微软雅黑"/>
          <w:b/>
          <w:sz w:val="22"/>
          <w:szCs w:val="22"/>
        </w:rPr>
        <w:t>技术服务要求</w:t>
      </w:r>
      <w:r>
        <w:rPr>
          <w:rFonts w:eastAsia="微软雅黑"/>
          <w:b/>
          <w:sz w:val="22"/>
          <w:szCs w:val="22"/>
        </w:rPr>
        <w:t>:</w:t>
      </w:r>
    </w:p>
    <w:p w14:paraId="4993555F" w14:textId="77777777" w:rsidR="00D56C93" w:rsidRPr="00D56C93" w:rsidRDefault="00D56C93" w:rsidP="00D56C93">
      <w:pPr>
        <w:tabs>
          <w:tab w:val="left" w:pos="1013"/>
        </w:tabs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  <w:szCs w:val="21"/>
        </w:rPr>
        <w:t>1.</w:t>
      </w:r>
      <w:r w:rsidRPr="00D56C93">
        <w:rPr>
          <w:rFonts w:eastAsia="微软雅黑"/>
          <w:szCs w:val="21"/>
        </w:rPr>
        <w:t>设备安装调试</w:t>
      </w:r>
      <w:r w:rsidRPr="00D56C93">
        <w:rPr>
          <w:rFonts w:eastAsia="微软雅黑"/>
          <w:szCs w:val="21"/>
        </w:rPr>
        <w:t xml:space="preserve">: </w:t>
      </w:r>
      <w:r w:rsidRPr="00D56C93">
        <w:rPr>
          <w:rFonts w:eastAsia="微软雅黑"/>
          <w:szCs w:val="21"/>
        </w:rPr>
        <w:t>在买方指定的地点完成安装调试，并配合买方进行测试验收</w:t>
      </w:r>
    </w:p>
    <w:p w14:paraId="343F01D7" w14:textId="7DE02B36" w:rsidR="00D56C93" w:rsidRPr="00D56C93" w:rsidRDefault="00D56C93" w:rsidP="00D56C93">
      <w:pPr>
        <w:tabs>
          <w:tab w:val="left" w:pos="1013"/>
        </w:tabs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  <w:szCs w:val="21"/>
        </w:rPr>
        <w:t>2.</w:t>
      </w:r>
      <w:r w:rsidRPr="00D56C93">
        <w:rPr>
          <w:rFonts w:eastAsia="微软雅黑"/>
          <w:szCs w:val="21"/>
        </w:rPr>
        <w:t>质保期验收合格日起</w:t>
      </w:r>
      <w:r>
        <w:rPr>
          <w:rFonts w:eastAsia="微软雅黑"/>
          <w:szCs w:val="21"/>
        </w:rPr>
        <w:t>36</w:t>
      </w:r>
      <w:r w:rsidRPr="00D56C93">
        <w:rPr>
          <w:rFonts w:eastAsia="微软雅黑"/>
          <w:szCs w:val="21"/>
        </w:rPr>
        <w:t>个月</w:t>
      </w:r>
    </w:p>
    <w:p w14:paraId="70367742" w14:textId="77777777" w:rsidR="00D56C93" w:rsidRPr="00D56C93" w:rsidRDefault="00D56C93" w:rsidP="00D56C93">
      <w:pPr>
        <w:tabs>
          <w:tab w:val="left" w:pos="1013"/>
        </w:tabs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  <w:szCs w:val="21"/>
        </w:rPr>
        <w:t>3.</w:t>
      </w:r>
      <w:r w:rsidRPr="00D56C93">
        <w:rPr>
          <w:rFonts w:eastAsia="微软雅黑"/>
          <w:szCs w:val="21"/>
        </w:rPr>
        <w:t>维修响应时间</w:t>
      </w:r>
      <w:r w:rsidRPr="00D56C93">
        <w:rPr>
          <w:rFonts w:eastAsia="微软雅黑"/>
          <w:szCs w:val="21"/>
        </w:rPr>
        <w:t xml:space="preserve">: </w:t>
      </w:r>
      <w:r w:rsidRPr="00D56C93">
        <w:rPr>
          <w:rFonts w:eastAsia="微软雅黑"/>
          <w:szCs w:val="21"/>
        </w:rPr>
        <w:t>接到维修通知后，</w:t>
      </w:r>
      <w:r w:rsidRPr="00D56C93">
        <w:rPr>
          <w:rFonts w:eastAsia="微软雅黑"/>
          <w:szCs w:val="21"/>
        </w:rPr>
        <w:t>12</w:t>
      </w:r>
      <w:r w:rsidRPr="00D56C93">
        <w:rPr>
          <w:rFonts w:eastAsia="微软雅黑"/>
          <w:szCs w:val="21"/>
        </w:rPr>
        <w:t>小时内做出响应，</w:t>
      </w:r>
      <w:r w:rsidRPr="00D56C93">
        <w:rPr>
          <w:rFonts w:eastAsia="微软雅黑"/>
          <w:szCs w:val="21"/>
        </w:rPr>
        <w:t>24</w:t>
      </w:r>
      <w:r w:rsidRPr="00D56C93">
        <w:rPr>
          <w:rFonts w:eastAsia="微软雅黑"/>
          <w:szCs w:val="21"/>
        </w:rPr>
        <w:t>小时内到达现场排除故障</w:t>
      </w:r>
    </w:p>
    <w:p w14:paraId="748A1D3A" w14:textId="77777777" w:rsidR="00D56C93" w:rsidRPr="00D56C93" w:rsidRDefault="00D56C93" w:rsidP="00D56C93">
      <w:pPr>
        <w:tabs>
          <w:tab w:val="left" w:pos="1013"/>
        </w:tabs>
        <w:spacing w:line="276" w:lineRule="auto"/>
        <w:rPr>
          <w:rFonts w:eastAsia="微软雅黑"/>
          <w:szCs w:val="21"/>
        </w:rPr>
      </w:pPr>
      <w:r w:rsidRPr="00D56C93">
        <w:rPr>
          <w:rFonts w:eastAsia="微软雅黑"/>
          <w:szCs w:val="21"/>
        </w:rPr>
        <w:t>4.</w:t>
      </w:r>
      <w:r w:rsidRPr="00D56C93">
        <w:rPr>
          <w:rFonts w:eastAsia="微软雅黑"/>
          <w:szCs w:val="21"/>
        </w:rPr>
        <w:t>交货地点：用户指定地点</w:t>
      </w:r>
    </w:p>
    <w:p w14:paraId="17FDA770" w14:textId="77777777" w:rsidR="00D56C93" w:rsidRPr="00D56C93" w:rsidRDefault="00D56C93" w:rsidP="00D56C93">
      <w:pPr>
        <w:tabs>
          <w:tab w:val="left" w:pos="1013"/>
        </w:tabs>
        <w:spacing w:line="276" w:lineRule="auto"/>
        <w:rPr>
          <w:rFonts w:eastAsia="微软雅黑" w:hint="eastAsia"/>
          <w:szCs w:val="21"/>
        </w:rPr>
      </w:pPr>
    </w:p>
    <w:sectPr w:rsidR="00D56C93" w:rsidRPr="00D56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C4E21" w14:textId="77777777" w:rsidR="001036D1" w:rsidRDefault="001036D1" w:rsidP="006977F0">
      <w:r>
        <w:separator/>
      </w:r>
    </w:p>
  </w:endnote>
  <w:endnote w:type="continuationSeparator" w:id="0">
    <w:p w14:paraId="73F562D5" w14:textId="77777777" w:rsidR="001036D1" w:rsidRDefault="001036D1" w:rsidP="0069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6A86" w14:textId="77777777" w:rsidR="001036D1" w:rsidRDefault="001036D1" w:rsidP="006977F0">
      <w:r>
        <w:separator/>
      </w:r>
    </w:p>
  </w:footnote>
  <w:footnote w:type="continuationSeparator" w:id="0">
    <w:p w14:paraId="136DA0BB" w14:textId="77777777" w:rsidR="001036D1" w:rsidRDefault="001036D1" w:rsidP="0069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20F83"/>
    <w:multiLevelType w:val="hybridMultilevel"/>
    <w:tmpl w:val="822AEA5A"/>
    <w:lvl w:ilvl="0" w:tplc="3FECCACC">
      <w:start w:val="11"/>
      <w:numFmt w:val="decimal"/>
      <w:lvlText w:val="%1）"/>
      <w:lvlJc w:val="left"/>
      <w:pPr>
        <w:ind w:left="6667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077" w:hanging="420"/>
      </w:pPr>
    </w:lvl>
    <w:lvl w:ilvl="2" w:tplc="0409001B" w:tentative="1">
      <w:start w:val="1"/>
      <w:numFmt w:val="lowerRoman"/>
      <w:lvlText w:val="%3."/>
      <w:lvlJc w:val="right"/>
      <w:pPr>
        <w:ind w:left="7497" w:hanging="420"/>
      </w:pPr>
    </w:lvl>
    <w:lvl w:ilvl="3" w:tplc="0409000F" w:tentative="1">
      <w:start w:val="1"/>
      <w:numFmt w:val="decimal"/>
      <w:lvlText w:val="%4."/>
      <w:lvlJc w:val="left"/>
      <w:pPr>
        <w:ind w:left="7917" w:hanging="420"/>
      </w:pPr>
    </w:lvl>
    <w:lvl w:ilvl="4" w:tplc="04090019" w:tentative="1">
      <w:start w:val="1"/>
      <w:numFmt w:val="lowerLetter"/>
      <w:lvlText w:val="%5)"/>
      <w:lvlJc w:val="left"/>
      <w:pPr>
        <w:ind w:left="8337" w:hanging="420"/>
      </w:pPr>
    </w:lvl>
    <w:lvl w:ilvl="5" w:tplc="0409001B" w:tentative="1">
      <w:start w:val="1"/>
      <w:numFmt w:val="lowerRoman"/>
      <w:lvlText w:val="%6."/>
      <w:lvlJc w:val="right"/>
      <w:pPr>
        <w:ind w:left="8757" w:hanging="420"/>
      </w:pPr>
    </w:lvl>
    <w:lvl w:ilvl="6" w:tplc="0409000F" w:tentative="1">
      <w:start w:val="1"/>
      <w:numFmt w:val="decimal"/>
      <w:lvlText w:val="%7."/>
      <w:lvlJc w:val="left"/>
      <w:pPr>
        <w:ind w:left="9177" w:hanging="420"/>
      </w:pPr>
    </w:lvl>
    <w:lvl w:ilvl="7" w:tplc="04090019" w:tentative="1">
      <w:start w:val="1"/>
      <w:numFmt w:val="lowerLetter"/>
      <w:lvlText w:val="%8)"/>
      <w:lvlJc w:val="left"/>
      <w:pPr>
        <w:ind w:left="9597" w:hanging="420"/>
      </w:pPr>
    </w:lvl>
    <w:lvl w:ilvl="8" w:tplc="0409001B" w:tentative="1">
      <w:start w:val="1"/>
      <w:numFmt w:val="lowerRoman"/>
      <w:lvlText w:val="%9."/>
      <w:lvlJc w:val="right"/>
      <w:pPr>
        <w:ind w:left="10017" w:hanging="420"/>
      </w:pPr>
    </w:lvl>
  </w:abstractNum>
  <w:abstractNum w:abstractNumId="1" w15:restartNumberingAfterBreak="0">
    <w:nsid w:val="294E5515"/>
    <w:multiLevelType w:val="hybridMultilevel"/>
    <w:tmpl w:val="129C2840"/>
    <w:lvl w:ilvl="0" w:tplc="5ED0E418">
      <w:start w:val="13"/>
      <w:numFmt w:val="decimal"/>
      <w:lvlText w:val="%1）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075B2E"/>
    <w:multiLevelType w:val="hybridMultilevel"/>
    <w:tmpl w:val="1D300F48"/>
    <w:lvl w:ilvl="0" w:tplc="E7F2AC1C">
      <w:start w:val="12"/>
      <w:numFmt w:val="decimal"/>
      <w:lvlText w:val="%1）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2C"/>
    <w:rsid w:val="001036D1"/>
    <w:rsid w:val="0011076E"/>
    <w:rsid w:val="00195A9E"/>
    <w:rsid w:val="001C5AD2"/>
    <w:rsid w:val="001E707F"/>
    <w:rsid w:val="002D739E"/>
    <w:rsid w:val="00337F11"/>
    <w:rsid w:val="003C01E8"/>
    <w:rsid w:val="003E2FC9"/>
    <w:rsid w:val="00462DEA"/>
    <w:rsid w:val="004B7FB9"/>
    <w:rsid w:val="005D4D2C"/>
    <w:rsid w:val="006152AC"/>
    <w:rsid w:val="006977F0"/>
    <w:rsid w:val="007E3855"/>
    <w:rsid w:val="00974EB5"/>
    <w:rsid w:val="009A5407"/>
    <w:rsid w:val="00A162BC"/>
    <w:rsid w:val="00B44FB3"/>
    <w:rsid w:val="00D56C93"/>
    <w:rsid w:val="00F24028"/>
    <w:rsid w:val="00F3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9E466"/>
  <w15:chartTrackingRefBased/>
  <w15:docId w15:val="{06C220AE-3118-4E3A-904D-847FBF8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D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93">
    <w:name w:val="_Style 293"/>
    <w:basedOn w:val="a"/>
    <w:next w:val="a3"/>
    <w:qFormat/>
    <w:rsid w:val="005D4D2C"/>
    <w:pPr>
      <w:ind w:firstLineChars="200" w:firstLine="420"/>
    </w:pPr>
    <w:rPr>
      <w:szCs w:val="20"/>
    </w:rPr>
  </w:style>
  <w:style w:type="paragraph" w:styleId="a3">
    <w:name w:val="List Paragraph"/>
    <w:basedOn w:val="a"/>
    <w:link w:val="a4"/>
    <w:qFormat/>
    <w:rsid w:val="005D4D2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77F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77F0"/>
    <w:rPr>
      <w:rFonts w:ascii="Times New Roman" w:eastAsia="宋体" w:hAnsi="Times New Roman" w:cs="Times New Roman"/>
      <w:sz w:val="18"/>
      <w:szCs w:val="18"/>
    </w:rPr>
  </w:style>
  <w:style w:type="paragraph" w:styleId="a9">
    <w:name w:val="Normal Indent"/>
    <w:basedOn w:val="a"/>
    <w:qFormat/>
    <w:rsid w:val="0011076E"/>
    <w:pPr>
      <w:ind w:firstLine="420"/>
    </w:pPr>
    <w:rPr>
      <w:szCs w:val="20"/>
    </w:rPr>
  </w:style>
  <w:style w:type="character" w:customStyle="1" w:styleId="a4">
    <w:name w:val="列表段落 字符"/>
    <w:link w:val="a3"/>
    <w:qFormat/>
    <w:locked/>
    <w:rsid w:val="0011076E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72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372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张劲松 13784827806</dc:creator>
  <cp:keywords/>
  <dc:description/>
  <cp:lastModifiedBy>NTKO</cp:lastModifiedBy>
  <cp:revision>5</cp:revision>
  <dcterms:created xsi:type="dcterms:W3CDTF">2020-11-20T03:38:00Z</dcterms:created>
  <dcterms:modified xsi:type="dcterms:W3CDTF">2020-11-24T00:42:00Z</dcterms:modified>
</cp:coreProperties>
</file>