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518E7" w14:textId="6CE5DD83" w:rsidR="003740A2" w:rsidRPr="00D41D99" w:rsidRDefault="00863984" w:rsidP="00D41D99">
      <w:pPr>
        <w:jc w:val="center"/>
        <w:rPr>
          <w:rFonts w:ascii="Times New Roman" w:eastAsia="微软雅黑" w:hAnsi="Times New Roman" w:cs="Times New Roman"/>
          <w:sz w:val="32"/>
          <w:szCs w:val="32"/>
        </w:rPr>
      </w:pPr>
      <w:bookmarkStart w:id="0" w:name="_GoBack"/>
      <w:r w:rsidRPr="00D41D99">
        <w:rPr>
          <w:rFonts w:ascii="Times New Roman" w:eastAsia="微软雅黑" w:hAnsi="Times New Roman" w:cs="Times New Roman"/>
          <w:sz w:val="32"/>
          <w:szCs w:val="32"/>
        </w:rPr>
        <w:t>激光器</w:t>
      </w:r>
      <w:r w:rsidR="00BB71BD" w:rsidRPr="00D41D99">
        <w:rPr>
          <w:rFonts w:ascii="Times New Roman" w:eastAsia="微软雅黑" w:hAnsi="Times New Roman" w:cs="Times New Roman"/>
          <w:sz w:val="32"/>
          <w:szCs w:val="32"/>
        </w:rPr>
        <w:t>和</w:t>
      </w:r>
      <w:r w:rsidRPr="00D41D99">
        <w:rPr>
          <w:rFonts w:ascii="Times New Roman" w:eastAsia="微软雅黑" w:hAnsi="Times New Roman" w:cs="Times New Roman"/>
          <w:sz w:val="32"/>
          <w:szCs w:val="32"/>
        </w:rPr>
        <w:t>活细胞工作站</w:t>
      </w:r>
    </w:p>
    <w:bookmarkEnd w:id="0"/>
    <w:p w14:paraId="07AF72A3" w14:textId="70CD9D6C" w:rsidR="00F73E6A" w:rsidRPr="00D41D99" w:rsidRDefault="00F73E6A">
      <w:pPr>
        <w:rPr>
          <w:rFonts w:ascii="Times New Roman" w:eastAsia="微软雅黑" w:hAnsi="Times New Roman" w:cs="Times New Roman"/>
          <w:sz w:val="28"/>
          <w:szCs w:val="28"/>
        </w:rPr>
      </w:pPr>
      <w:r w:rsidRPr="00D41D99">
        <w:rPr>
          <w:rFonts w:ascii="Times New Roman" w:eastAsia="微软雅黑" w:hAnsi="Times New Roman" w:cs="Times New Roman"/>
          <w:sz w:val="28"/>
          <w:szCs w:val="28"/>
        </w:rPr>
        <w:t>技术要求：</w:t>
      </w:r>
    </w:p>
    <w:p w14:paraId="79F681F6" w14:textId="28F80530" w:rsidR="00863984" w:rsidRPr="00D41D99" w:rsidRDefault="00863984" w:rsidP="00863984">
      <w:pPr>
        <w:pStyle w:val="a3"/>
        <w:numPr>
          <w:ilvl w:val="0"/>
          <w:numId w:val="1"/>
        </w:numPr>
        <w:ind w:firstLineChars="0"/>
        <w:rPr>
          <w:rFonts w:ascii="Times New Roman" w:eastAsia="微软雅黑" w:hAnsi="Times New Roman" w:cs="Times New Roman"/>
          <w:sz w:val="28"/>
          <w:szCs w:val="28"/>
        </w:rPr>
      </w:pPr>
      <w:r w:rsidRPr="00D41D99">
        <w:rPr>
          <w:rFonts w:ascii="Times New Roman" w:eastAsia="微软雅黑" w:hAnsi="Times New Roman" w:cs="Times New Roman"/>
          <w:sz w:val="28"/>
          <w:szCs w:val="28"/>
        </w:rPr>
        <w:t>激光器波长</w:t>
      </w:r>
      <w:r w:rsidRPr="00D41D99">
        <w:rPr>
          <w:rFonts w:ascii="Times New Roman" w:eastAsia="微软雅黑" w:hAnsi="Times New Roman" w:cs="Times New Roman"/>
          <w:sz w:val="28"/>
          <w:szCs w:val="28"/>
        </w:rPr>
        <w:t>488nm</w:t>
      </w:r>
      <w:r w:rsidRPr="00D41D99">
        <w:rPr>
          <w:rFonts w:ascii="Times New Roman" w:eastAsia="微软雅黑" w:hAnsi="Times New Roman" w:cs="Times New Roman"/>
          <w:sz w:val="28"/>
          <w:szCs w:val="28"/>
        </w:rPr>
        <w:t>、</w:t>
      </w:r>
      <w:r w:rsidRPr="00D41D99">
        <w:rPr>
          <w:rFonts w:ascii="Times New Roman" w:eastAsia="微软雅黑" w:hAnsi="Times New Roman" w:cs="Times New Roman"/>
          <w:sz w:val="28"/>
          <w:szCs w:val="28"/>
        </w:rPr>
        <w:t>561nm,</w:t>
      </w:r>
      <w:r w:rsidRPr="00D41D99">
        <w:rPr>
          <w:rFonts w:ascii="Times New Roman" w:eastAsia="微软雅黑" w:hAnsi="Times New Roman" w:cs="Times New Roman"/>
          <w:sz w:val="28"/>
          <w:szCs w:val="28"/>
        </w:rPr>
        <w:t>输出功率</w:t>
      </w:r>
      <w:r w:rsidRPr="00D41D99">
        <w:rPr>
          <w:rFonts w:ascii="Times New Roman" w:eastAsia="微软雅黑" w:hAnsi="Times New Roman" w:cs="Times New Roman"/>
          <w:sz w:val="28"/>
          <w:szCs w:val="28"/>
        </w:rPr>
        <w:t>≥</w:t>
      </w:r>
      <w:r w:rsidR="00E644BE" w:rsidRPr="00D41D99">
        <w:rPr>
          <w:rFonts w:ascii="Times New Roman" w:eastAsia="微软雅黑" w:hAnsi="Times New Roman" w:cs="Times New Roman"/>
          <w:sz w:val="28"/>
          <w:szCs w:val="28"/>
        </w:rPr>
        <w:t>3</w:t>
      </w:r>
      <w:r w:rsidRPr="00D41D99">
        <w:rPr>
          <w:rFonts w:ascii="Times New Roman" w:eastAsia="微软雅黑" w:hAnsi="Times New Roman" w:cs="Times New Roman"/>
          <w:sz w:val="28"/>
          <w:szCs w:val="28"/>
        </w:rPr>
        <w:t>00mW</w:t>
      </w:r>
    </w:p>
    <w:p w14:paraId="50DD63D8" w14:textId="77777777" w:rsidR="00863984" w:rsidRPr="00D41D99" w:rsidRDefault="00863984" w:rsidP="00863984">
      <w:pPr>
        <w:pStyle w:val="a3"/>
        <w:numPr>
          <w:ilvl w:val="0"/>
          <w:numId w:val="1"/>
        </w:numPr>
        <w:ind w:firstLineChars="0"/>
        <w:rPr>
          <w:rFonts w:ascii="Times New Roman" w:eastAsia="微软雅黑" w:hAnsi="Times New Roman" w:cs="Times New Roman"/>
          <w:sz w:val="28"/>
          <w:szCs w:val="28"/>
        </w:rPr>
      </w:pPr>
      <w:r w:rsidRPr="00D41D99">
        <w:rPr>
          <w:rFonts w:ascii="Times New Roman" w:eastAsia="微软雅黑" w:hAnsi="Times New Roman" w:cs="Times New Roman"/>
          <w:sz w:val="28"/>
          <w:szCs w:val="28"/>
        </w:rPr>
        <w:t>横模</w:t>
      </w:r>
      <w:r w:rsidRPr="00D41D99">
        <w:rPr>
          <w:rFonts w:ascii="Times New Roman" w:eastAsia="微软雅黑" w:hAnsi="Times New Roman" w:cs="Times New Roman"/>
          <w:sz w:val="28"/>
          <w:szCs w:val="28"/>
        </w:rPr>
        <w:t>TEM00</w:t>
      </w:r>
      <w:r w:rsidRPr="00D41D99">
        <w:rPr>
          <w:rFonts w:ascii="Times New Roman" w:eastAsia="微软雅黑" w:hAnsi="Times New Roman" w:cs="Times New Roman"/>
          <w:sz w:val="28"/>
          <w:szCs w:val="28"/>
        </w:rPr>
        <w:t>，</w:t>
      </w:r>
      <w:r w:rsidRPr="00D41D99">
        <w:rPr>
          <w:rFonts w:ascii="Times New Roman" w:eastAsia="微软雅黑" w:hAnsi="Times New Roman" w:cs="Times New Roman"/>
          <w:sz w:val="28"/>
          <w:szCs w:val="28"/>
        </w:rPr>
        <w:t>M</w:t>
      </w:r>
      <w:r w:rsidRPr="00D41D99">
        <w:rPr>
          <w:rFonts w:ascii="Times New Roman" w:eastAsia="微软雅黑" w:hAnsi="Times New Roman" w:cs="Times New Roman"/>
          <w:sz w:val="28"/>
          <w:szCs w:val="28"/>
          <w:vertAlign w:val="superscript"/>
        </w:rPr>
        <w:t>2</w:t>
      </w:r>
      <w:r w:rsidRPr="00D41D99">
        <w:rPr>
          <w:rFonts w:ascii="Times New Roman" w:eastAsia="微软雅黑" w:hAnsi="Times New Roman" w:cs="Times New Roman"/>
          <w:sz w:val="28"/>
          <w:szCs w:val="28"/>
        </w:rPr>
        <w:t>&lt;1.1</w:t>
      </w:r>
    </w:p>
    <w:p w14:paraId="1082B21B" w14:textId="3253EB06" w:rsidR="00863984" w:rsidRPr="00D41D99" w:rsidRDefault="00863984" w:rsidP="00863984">
      <w:pPr>
        <w:pStyle w:val="a3"/>
        <w:numPr>
          <w:ilvl w:val="0"/>
          <w:numId w:val="1"/>
        </w:numPr>
        <w:ind w:firstLineChars="0"/>
        <w:rPr>
          <w:rFonts w:ascii="Times New Roman" w:eastAsia="微软雅黑" w:hAnsi="Times New Roman" w:cs="Times New Roman"/>
          <w:sz w:val="28"/>
          <w:szCs w:val="28"/>
        </w:rPr>
      </w:pPr>
      <w:r w:rsidRPr="00D41D99">
        <w:rPr>
          <w:rFonts w:ascii="Times New Roman" w:eastAsia="微软雅黑" w:hAnsi="Times New Roman" w:cs="Times New Roman"/>
          <w:color w:val="000000"/>
          <w:sz w:val="28"/>
          <w:szCs w:val="28"/>
        </w:rPr>
        <w:t>光斑直径</w:t>
      </w:r>
      <w:r w:rsidRPr="00D41D99">
        <w:rPr>
          <w:rFonts w:ascii="Times New Roman" w:eastAsia="微软雅黑" w:hAnsi="Times New Roman" w:cs="Times New Roman"/>
          <w:color w:val="000000"/>
          <w:sz w:val="28"/>
          <w:szCs w:val="28"/>
        </w:rPr>
        <w:t>1/e</w:t>
      </w:r>
      <w:r w:rsidRPr="00D41D99">
        <w:rPr>
          <w:rFonts w:ascii="Times New Roman" w:eastAsia="微软雅黑" w:hAnsi="Times New Roman" w:cs="Times New Roman"/>
          <w:color w:val="000000"/>
          <w:sz w:val="28"/>
          <w:szCs w:val="28"/>
          <w:vertAlign w:val="superscript"/>
        </w:rPr>
        <w:t xml:space="preserve">2 </w:t>
      </w:r>
      <w:r w:rsidRPr="00D41D99">
        <w:rPr>
          <w:rFonts w:ascii="Times New Roman" w:eastAsia="微软雅黑" w:hAnsi="Times New Roman" w:cs="Times New Roman"/>
          <w:color w:val="000000"/>
          <w:sz w:val="28"/>
          <w:szCs w:val="28"/>
        </w:rPr>
        <w:t>(mm)</w:t>
      </w:r>
      <w:r w:rsidRPr="00D41D99">
        <w:rPr>
          <w:rFonts w:ascii="Times New Roman" w:eastAsia="微软雅黑" w:hAnsi="Times New Roman" w:cs="Times New Roman"/>
          <w:color w:val="000000"/>
          <w:sz w:val="28"/>
          <w:szCs w:val="28"/>
        </w:rPr>
        <w:t>为</w:t>
      </w:r>
      <w:r w:rsidRPr="00D41D99">
        <w:rPr>
          <w:rFonts w:ascii="Times New Roman" w:eastAsia="微软雅黑" w:hAnsi="Times New Roman" w:cs="Times New Roman"/>
          <w:color w:val="000000"/>
          <w:sz w:val="28"/>
          <w:szCs w:val="28"/>
        </w:rPr>
        <w:t xml:space="preserve"> 0.7 ±0.05</w:t>
      </w:r>
    </w:p>
    <w:p w14:paraId="586C0FE1" w14:textId="47BF8060" w:rsidR="00863984" w:rsidRPr="00D41D99" w:rsidRDefault="00863984" w:rsidP="00863984">
      <w:pPr>
        <w:pStyle w:val="a3"/>
        <w:numPr>
          <w:ilvl w:val="0"/>
          <w:numId w:val="1"/>
        </w:numPr>
        <w:ind w:firstLineChars="0"/>
        <w:rPr>
          <w:rFonts w:ascii="Times New Roman" w:eastAsia="微软雅黑" w:hAnsi="Times New Roman" w:cs="Times New Roman"/>
          <w:sz w:val="28"/>
          <w:szCs w:val="28"/>
        </w:rPr>
      </w:pPr>
      <w:r w:rsidRPr="00D41D99">
        <w:rPr>
          <w:rFonts w:ascii="Times New Roman" w:eastAsia="微软雅黑" w:hAnsi="Times New Roman" w:cs="Times New Roman"/>
          <w:color w:val="000000"/>
          <w:sz w:val="28"/>
          <w:szCs w:val="28"/>
        </w:rPr>
        <w:t>功率稳定性</w:t>
      </w:r>
      <w:r w:rsidRPr="00D41D99">
        <w:rPr>
          <w:rFonts w:ascii="Times New Roman" w:eastAsia="微软雅黑" w:hAnsi="Times New Roman" w:cs="Times New Roman"/>
          <w:color w:val="000000"/>
          <w:sz w:val="28"/>
          <w:szCs w:val="28"/>
        </w:rPr>
        <w:t>(%) (8 hrs., ±3°C)&lt;2</w:t>
      </w:r>
    </w:p>
    <w:p w14:paraId="18ACBEAA" w14:textId="0168A9E7" w:rsidR="00863984" w:rsidRPr="00D41D99" w:rsidRDefault="00863984" w:rsidP="00863984">
      <w:pPr>
        <w:pStyle w:val="a3"/>
        <w:numPr>
          <w:ilvl w:val="0"/>
          <w:numId w:val="1"/>
        </w:numPr>
        <w:ind w:firstLineChars="0"/>
        <w:rPr>
          <w:rFonts w:ascii="Times New Roman" w:eastAsia="微软雅黑" w:hAnsi="Times New Roman" w:cs="Times New Roman"/>
          <w:sz w:val="28"/>
          <w:szCs w:val="28"/>
        </w:rPr>
      </w:pPr>
      <w:r w:rsidRPr="00D41D99">
        <w:rPr>
          <w:rFonts w:ascii="Times New Roman" w:eastAsia="微软雅黑" w:hAnsi="Times New Roman" w:cs="Times New Roman"/>
          <w:color w:val="000000"/>
          <w:sz w:val="28"/>
          <w:szCs w:val="28"/>
        </w:rPr>
        <w:t>峰</w:t>
      </w:r>
      <w:r w:rsidRPr="00D41D99">
        <w:rPr>
          <w:rFonts w:ascii="Times New Roman" w:eastAsia="微软雅黑" w:hAnsi="Times New Roman" w:cs="Times New Roman"/>
          <w:color w:val="000000"/>
          <w:sz w:val="28"/>
          <w:szCs w:val="28"/>
        </w:rPr>
        <w:t>-</w:t>
      </w:r>
      <w:r w:rsidRPr="00D41D99">
        <w:rPr>
          <w:rFonts w:ascii="Times New Roman" w:eastAsia="微软雅黑" w:hAnsi="Times New Roman" w:cs="Times New Roman"/>
          <w:color w:val="000000"/>
          <w:sz w:val="28"/>
          <w:szCs w:val="28"/>
        </w:rPr>
        <w:t>峰噪声</w:t>
      </w:r>
      <w:r w:rsidRPr="00D41D99">
        <w:rPr>
          <w:rFonts w:ascii="Times New Roman" w:eastAsia="微软雅黑" w:hAnsi="Times New Roman" w:cs="Times New Roman"/>
          <w:color w:val="000000"/>
          <w:sz w:val="28"/>
          <w:szCs w:val="28"/>
        </w:rPr>
        <w:t>(%) (20 Hz to 20 kHz)</w:t>
      </w:r>
      <w:r w:rsidR="00F73E6A" w:rsidRPr="00D41D99">
        <w:rPr>
          <w:rFonts w:ascii="Times New Roman" w:eastAsia="微软雅黑" w:hAnsi="Times New Roman" w:cs="Times New Roman"/>
          <w:color w:val="231F20"/>
          <w:sz w:val="28"/>
          <w:szCs w:val="28"/>
        </w:rPr>
        <w:t xml:space="preserve"> ≤1</w:t>
      </w:r>
    </w:p>
    <w:p w14:paraId="274AC708" w14:textId="72F48BBF" w:rsidR="00F73E6A" w:rsidRPr="00D41D99" w:rsidRDefault="00F73E6A" w:rsidP="00863984">
      <w:pPr>
        <w:pStyle w:val="a3"/>
        <w:numPr>
          <w:ilvl w:val="0"/>
          <w:numId w:val="1"/>
        </w:numPr>
        <w:ind w:firstLineChars="0"/>
        <w:rPr>
          <w:rFonts w:ascii="Times New Roman" w:eastAsia="微软雅黑" w:hAnsi="Times New Roman" w:cs="Times New Roman"/>
          <w:color w:val="000000"/>
          <w:sz w:val="28"/>
          <w:szCs w:val="28"/>
        </w:rPr>
      </w:pPr>
      <w:r w:rsidRPr="00D41D99">
        <w:rPr>
          <w:rFonts w:ascii="Times New Roman" w:eastAsia="微软雅黑" w:hAnsi="Times New Roman" w:cs="Times New Roman"/>
          <w:color w:val="000000"/>
          <w:sz w:val="28"/>
          <w:szCs w:val="28"/>
        </w:rPr>
        <w:t>预热时间</w:t>
      </w:r>
      <w:r w:rsidRPr="00D41D99">
        <w:rPr>
          <w:rFonts w:ascii="Times New Roman" w:eastAsia="微软雅黑" w:hAnsi="Times New Roman" w:cs="Times New Roman"/>
          <w:color w:val="000000"/>
          <w:sz w:val="28"/>
          <w:szCs w:val="28"/>
        </w:rPr>
        <w:t>(minutes) &lt;5</w:t>
      </w:r>
    </w:p>
    <w:p w14:paraId="4A2C311E" w14:textId="6F2CAF61" w:rsidR="00F73E6A" w:rsidRPr="00D41D99" w:rsidRDefault="00F73E6A" w:rsidP="00F73E6A">
      <w:pPr>
        <w:pStyle w:val="a3"/>
        <w:numPr>
          <w:ilvl w:val="0"/>
          <w:numId w:val="1"/>
        </w:numPr>
        <w:ind w:firstLineChars="0"/>
        <w:rPr>
          <w:rFonts w:ascii="Times New Roman" w:eastAsia="微软雅黑" w:hAnsi="Times New Roman" w:cs="Times New Roman"/>
          <w:color w:val="000000"/>
          <w:sz w:val="28"/>
          <w:szCs w:val="28"/>
        </w:rPr>
      </w:pPr>
      <w:r w:rsidRPr="00D41D99">
        <w:rPr>
          <w:rFonts w:ascii="Times New Roman" w:eastAsia="微软雅黑" w:hAnsi="Times New Roman" w:cs="Times New Roman"/>
          <w:color w:val="000000"/>
          <w:sz w:val="28"/>
          <w:szCs w:val="28"/>
        </w:rPr>
        <w:t>活细胞工作站匹配温控器和加热器，可通过样品温度或外壳内空气温度反馈给控制器</w:t>
      </w:r>
    </w:p>
    <w:p w14:paraId="4C1F627F" w14:textId="77777777" w:rsidR="00F73E6A" w:rsidRPr="00D41D99" w:rsidRDefault="00F73E6A" w:rsidP="00F73E6A">
      <w:pPr>
        <w:pStyle w:val="a3"/>
        <w:numPr>
          <w:ilvl w:val="0"/>
          <w:numId w:val="1"/>
        </w:numPr>
        <w:ind w:firstLineChars="0"/>
        <w:rPr>
          <w:rFonts w:ascii="Times New Roman" w:eastAsia="微软雅黑" w:hAnsi="Times New Roman" w:cs="Times New Roman"/>
          <w:color w:val="000000"/>
          <w:sz w:val="28"/>
          <w:szCs w:val="28"/>
        </w:rPr>
      </w:pPr>
      <w:r w:rsidRPr="00D41D99">
        <w:rPr>
          <w:rFonts w:ascii="Times New Roman" w:eastAsia="微软雅黑" w:hAnsi="Times New Roman" w:cs="Times New Roman"/>
          <w:color w:val="000000"/>
          <w:sz w:val="28"/>
          <w:szCs w:val="28"/>
        </w:rPr>
        <w:t>CO2</w:t>
      </w:r>
      <w:r w:rsidRPr="00D41D99">
        <w:rPr>
          <w:rFonts w:ascii="Times New Roman" w:eastAsia="微软雅黑" w:hAnsi="Times New Roman" w:cs="Times New Roman"/>
          <w:color w:val="000000"/>
          <w:sz w:val="28"/>
          <w:szCs w:val="28"/>
        </w:rPr>
        <w:t>范围</w:t>
      </w:r>
      <w:r w:rsidRPr="00D41D99">
        <w:rPr>
          <w:rFonts w:ascii="Times New Roman" w:eastAsia="微软雅黑" w:hAnsi="Times New Roman" w:cs="Times New Roman"/>
          <w:color w:val="000000"/>
          <w:sz w:val="28"/>
          <w:szCs w:val="28"/>
        </w:rPr>
        <w:t>0-10%</w:t>
      </w:r>
      <w:r w:rsidRPr="00D41D99">
        <w:rPr>
          <w:rFonts w:ascii="Times New Roman" w:eastAsia="微软雅黑" w:hAnsi="Times New Roman" w:cs="Times New Roman"/>
          <w:color w:val="000000"/>
          <w:sz w:val="28"/>
          <w:szCs w:val="28"/>
        </w:rPr>
        <w:t>，精度</w:t>
      </w:r>
      <w:r w:rsidRPr="00D41D99">
        <w:rPr>
          <w:rFonts w:ascii="Times New Roman" w:eastAsia="微软雅黑" w:hAnsi="Times New Roman" w:cs="Times New Roman"/>
          <w:color w:val="000000"/>
          <w:sz w:val="28"/>
          <w:szCs w:val="28"/>
        </w:rPr>
        <w:t>+-0.1%</w:t>
      </w:r>
      <w:r w:rsidRPr="00D41D99">
        <w:rPr>
          <w:rFonts w:ascii="Times New Roman" w:eastAsia="微软雅黑" w:hAnsi="Times New Roman" w:cs="Times New Roman"/>
          <w:color w:val="000000"/>
          <w:sz w:val="28"/>
          <w:szCs w:val="28"/>
        </w:rPr>
        <w:t>；</w:t>
      </w:r>
      <w:proofErr w:type="gramStart"/>
      <w:r w:rsidRPr="00D41D99">
        <w:rPr>
          <w:rFonts w:ascii="Times New Roman" w:eastAsia="微软雅黑" w:hAnsi="Times New Roman" w:cs="Times New Roman"/>
          <w:color w:val="000000"/>
          <w:sz w:val="28"/>
          <w:szCs w:val="28"/>
        </w:rPr>
        <w:t>氧范围</w:t>
      </w:r>
      <w:proofErr w:type="gramEnd"/>
      <w:r w:rsidRPr="00D41D99">
        <w:rPr>
          <w:rFonts w:ascii="Times New Roman" w:eastAsia="微软雅黑" w:hAnsi="Times New Roman" w:cs="Times New Roman"/>
          <w:color w:val="000000"/>
          <w:sz w:val="28"/>
          <w:szCs w:val="28"/>
        </w:rPr>
        <w:t>1-18%</w:t>
      </w:r>
      <w:r w:rsidRPr="00D41D99">
        <w:rPr>
          <w:rFonts w:ascii="Times New Roman" w:eastAsia="微软雅黑" w:hAnsi="Times New Roman" w:cs="Times New Roman"/>
          <w:color w:val="000000"/>
          <w:sz w:val="28"/>
          <w:szCs w:val="28"/>
        </w:rPr>
        <w:t>，在</w:t>
      </w:r>
      <w:r w:rsidRPr="00D41D99">
        <w:rPr>
          <w:rFonts w:ascii="Times New Roman" w:eastAsia="微软雅黑" w:hAnsi="Times New Roman" w:cs="Times New Roman"/>
          <w:color w:val="000000"/>
          <w:sz w:val="28"/>
          <w:szCs w:val="28"/>
        </w:rPr>
        <w:t>5%</w:t>
      </w:r>
      <w:r w:rsidRPr="00D41D99">
        <w:rPr>
          <w:rFonts w:ascii="Times New Roman" w:eastAsia="微软雅黑" w:hAnsi="Times New Roman" w:cs="Times New Roman"/>
          <w:color w:val="000000"/>
          <w:sz w:val="28"/>
          <w:szCs w:val="28"/>
        </w:rPr>
        <w:t>的氧下，精度</w:t>
      </w:r>
      <w:r w:rsidRPr="00D41D99">
        <w:rPr>
          <w:rFonts w:ascii="Times New Roman" w:eastAsia="微软雅黑" w:hAnsi="Times New Roman" w:cs="Times New Roman"/>
          <w:color w:val="000000"/>
          <w:sz w:val="28"/>
          <w:szCs w:val="28"/>
        </w:rPr>
        <w:t xml:space="preserve">0.1% </w:t>
      </w:r>
    </w:p>
    <w:p w14:paraId="2AA21274" w14:textId="1E6497A9" w:rsidR="00F73E6A" w:rsidRPr="00D41D99" w:rsidRDefault="00F73E6A" w:rsidP="00863984">
      <w:pPr>
        <w:pStyle w:val="a3"/>
        <w:numPr>
          <w:ilvl w:val="0"/>
          <w:numId w:val="1"/>
        </w:numPr>
        <w:ind w:firstLineChars="0"/>
        <w:rPr>
          <w:rFonts w:ascii="Times New Roman" w:eastAsia="微软雅黑" w:hAnsi="Times New Roman" w:cs="Times New Roman"/>
          <w:color w:val="000000"/>
          <w:sz w:val="28"/>
          <w:szCs w:val="28"/>
        </w:rPr>
      </w:pPr>
      <w:r w:rsidRPr="00D41D99">
        <w:rPr>
          <w:rFonts w:ascii="Times New Roman" w:eastAsia="微软雅黑" w:hAnsi="Times New Roman" w:cs="Times New Roman"/>
          <w:color w:val="000000"/>
          <w:sz w:val="28"/>
          <w:szCs w:val="28"/>
        </w:rPr>
        <w:t>湿度控制，</w:t>
      </w:r>
      <w:r w:rsidRPr="00D41D99">
        <w:rPr>
          <w:rFonts w:ascii="Times New Roman" w:eastAsia="微软雅黑" w:hAnsi="Times New Roman" w:cs="Times New Roman"/>
          <w:color w:val="000000"/>
          <w:sz w:val="28"/>
          <w:szCs w:val="28"/>
        </w:rPr>
        <w:t>37°</w:t>
      </w:r>
      <w:r w:rsidRPr="00D41D99">
        <w:rPr>
          <w:rFonts w:ascii="Times New Roman" w:eastAsia="微软雅黑" w:hAnsi="Times New Roman" w:cs="Times New Roman"/>
          <w:color w:val="000000"/>
          <w:sz w:val="28"/>
          <w:szCs w:val="28"/>
        </w:rPr>
        <w:t>温度下，气体相对湿度达到</w:t>
      </w:r>
      <w:r w:rsidRPr="00D41D99">
        <w:rPr>
          <w:rFonts w:ascii="Times New Roman" w:eastAsia="微软雅黑" w:hAnsi="Times New Roman" w:cs="Times New Roman"/>
          <w:color w:val="000000"/>
          <w:sz w:val="28"/>
          <w:szCs w:val="28"/>
        </w:rPr>
        <w:t>85%</w:t>
      </w:r>
    </w:p>
    <w:p w14:paraId="141ADE47" w14:textId="679B177A" w:rsidR="00F73E6A" w:rsidRPr="00D41D99" w:rsidRDefault="00F73E6A" w:rsidP="00863984">
      <w:pPr>
        <w:pStyle w:val="a3"/>
        <w:numPr>
          <w:ilvl w:val="0"/>
          <w:numId w:val="1"/>
        </w:numPr>
        <w:ind w:firstLineChars="0"/>
        <w:rPr>
          <w:rFonts w:ascii="Times New Roman" w:eastAsia="微软雅黑" w:hAnsi="Times New Roman" w:cs="Times New Roman"/>
          <w:color w:val="000000"/>
          <w:sz w:val="28"/>
          <w:szCs w:val="28"/>
        </w:rPr>
      </w:pPr>
      <w:r w:rsidRPr="00D41D99">
        <w:rPr>
          <w:rFonts w:ascii="Times New Roman" w:eastAsia="微软雅黑" w:hAnsi="Times New Roman" w:cs="Times New Roman"/>
          <w:color w:val="000000"/>
          <w:sz w:val="28"/>
          <w:szCs w:val="28"/>
        </w:rPr>
        <w:t>匹配触摸屏显示器，用户友好型操作界面。</w:t>
      </w:r>
    </w:p>
    <w:p w14:paraId="43E099DB" w14:textId="74BC1384" w:rsidR="00F73E6A" w:rsidRPr="00D41D99" w:rsidRDefault="00F73E6A" w:rsidP="00F73E6A">
      <w:pPr>
        <w:rPr>
          <w:rFonts w:ascii="Times New Roman" w:eastAsia="微软雅黑" w:hAnsi="Times New Roman" w:cs="Times New Roman"/>
          <w:color w:val="000000"/>
          <w:sz w:val="28"/>
          <w:szCs w:val="28"/>
        </w:rPr>
      </w:pPr>
      <w:r w:rsidRPr="00D41D99">
        <w:rPr>
          <w:rFonts w:ascii="Times New Roman" w:eastAsia="微软雅黑" w:hAnsi="Times New Roman" w:cs="Times New Roman"/>
          <w:color w:val="000000"/>
          <w:sz w:val="28"/>
          <w:szCs w:val="28"/>
        </w:rPr>
        <w:t>售后服务：</w:t>
      </w:r>
    </w:p>
    <w:p w14:paraId="2E71F982" w14:textId="77777777" w:rsidR="00D41D99" w:rsidRPr="00D41D99" w:rsidRDefault="00D41D99" w:rsidP="00D41D99">
      <w:pPr>
        <w:widowControl/>
        <w:spacing w:line="360" w:lineRule="auto"/>
        <w:rPr>
          <w:rFonts w:ascii="Times New Roman" w:eastAsia="微软雅黑" w:hAnsi="Times New Roman" w:cs="Times New Roman"/>
          <w:color w:val="000000"/>
          <w:sz w:val="28"/>
          <w:szCs w:val="28"/>
        </w:rPr>
      </w:pPr>
      <w:r w:rsidRPr="00D41D99">
        <w:rPr>
          <w:rFonts w:ascii="Times New Roman" w:eastAsia="微软雅黑" w:hAnsi="Times New Roman" w:cs="Times New Roman" w:hint="eastAsia"/>
          <w:color w:val="000000"/>
          <w:sz w:val="28"/>
          <w:szCs w:val="28"/>
        </w:rPr>
        <w:t>售后服务</w:t>
      </w:r>
    </w:p>
    <w:p w14:paraId="657DA99F" w14:textId="050E5A07" w:rsidR="00D41D99" w:rsidRPr="00D41D99" w:rsidRDefault="00D41D99" w:rsidP="00D41D99">
      <w:pPr>
        <w:widowControl/>
        <w:spacing w:line="360" w:lineRule="auto"/>
        <w:rPr>
          <w:rFonts w:ascii="Times New Roman" w:eastAsia="微软雅黑" w:hAnsi="Times New Roman" w:cs="Times New Roman"/>
          <w:color w:val="000000"/>
          <w:sz w:val="28"/>
          <w:szCs w:val="28"/>
        </w:rPr>
      </w:pPr>
      <w:r w:rsidRPr="00D41D99">
        <w:rPr>
          <w:rFonts w:ascii="Times New Roman" w:eastAsia="微软雅黑" w:hAnsi="Times New Roman" w:cs="Times New Roman"/>
          <w:color w:val="000000"/>
          <w:sz w:val="28"/>
          <w:szCs w:val="28"/>
        </w:rPr>
        <w:t xml:space="preserve">1 </w:t>
      </w:r>
      <w:r w:rsidRPr="00D41D99">
        <w:rPr>
          <w:rFonts w:ascii="Times New Roman" w:eastAsia="微软雅黑" w:hAnsi="Times New Roman" w:cs="Times New Roman"/>
          <w:color w:val="000000"/>
          <w:sz w:val="28"/>
          <w:szCs w:val="28"/>
        </w:rPr>
        <w:t>设备安装调试</w:t>
      </w:r>
    </w:p>
    <w:p w14:paraId="20E117D9" w14:textId="325C834E" w:rsidR="00D41D99" w:rsidRPr="00D41D99" w:rsidRDefault="00D41D99" w:rsidP="00D41D99">
      <w:pPr>
        <w:widowControl/>
        <w:spacing w:line="360" w:lineRule="auto"/>
        <w:rPr>
          <w:rFonts w:ascii="Times New Roman" w:eastAsia="微软雅黑" w:hAnsi="Times New Roman" w:cs="Times New Roman"/>
          <w:color w:val="000000"/>
          <w:sz w:val="28"/>
          <w:szCs w:val="28"/>
        </w:rPr>
      </w:pPr>
      <w:r w:rsidRPr="00D41D99">
        <w:rPr>
          <w:rFonts w:ascii="Times New Roman" w:eastAsia="微软雅黑" w:hAnsi="Times New Roman" w:cs="Times New Roman"/>
          <w:color w:val="000000"/>
          <w:sz w:val="28"/>
          <w:szCs w:val="28"/>
        </w:rPr>
        <w:t xml:space="preserve">1.1 </w:t>
      </w:r>
      <w:r w:rsidRPr="00D41D99">
        <w:rPr>
          <w:rFonts w:ascii="Times New Roman" w:eastAsia="微软雅黑" w:hAnsi="Times New Roman" w:cs="Times New Roman"/>
          <w:color w:val="000000"/>
          <w:sz w:val="28"/>
          <w:szCs w:val="28"/>
        </w:rPr>
        <w:t>仪器到达用户所在地后</w:t>
      </w:r>
      <w:r w:rsidRPr="00D41D99">
        <w:rPr>
          <w:rFonts w:ascii="Times New Roman" w:eastAsia="微软雅黑" w:hAnsi="Times New Roman" w:cs="Times New Roman"/>
          <w:color w:val="000000"/>
          <w:sz w:val="28"/>
          <w:szCs w:val="28"/>
        </w:rPr>
        <w:t xml:space="preserve">, </w:t>
      </w:r>
      <w:r w:rsidRPr="00D41D99">
        <w:rPr>
          <w:rFonts w:ascii="Times New Roman" w:eastAsia="微软雅黑" w:hAnsi="Times New Roman" w:cs="Times New Roman"/>
          <w:color w:val="000000"/>
          <w:sz w:val="28"/>
          <w:szCs w:val="28"/>
        </w:rPr>
        <w:t>在接到用户通知后</w:t>
      </w:r>
      <w:r w:rsidRPr="00D41D99">
        <w:rPr>
          <w:rFonts w:ascii="Times New Roman" w:eastAsia="微软雅黑" w:hAnsi="Times New Roman" w:cs="Times New Roman"/>
          <w:color w:val="000000"/>
          <w:sz w:val="28"/>
          <w:szCs w:val="28"/>
        </w:rPr>
        <w:t>1</w:t>
      </w:r>
      <w:r w:rsidRPr="00D41D99">
        <w:rPr>
          <w:rFonts w:ascii="Times New Roman" w:eastAsia="微软雅黑" w:hAnsi="Times New Roman" w:cs="Times New Roman"/>
          <w:color w:val="000000"/>
          <w:sz w:val="28"/>
          <w:szCs w:val="28"/>
        </w:rPr>
        <w:t>周内执行安装调试直至达到验收指标。</w:t>
      </w:r>
    </w:p>
    <w:p w14:paraId="765CA690" w14:textId="2B40F39E" w:rsidR="00D41D99" w:rsidRPr="00D41D99" w:rsidRDefault="00D41D99" w:rsidP="00D41D99">
      <w:pPr>
        <w:widowControl/>
        <w:spacing w:line="360" w:lineRule="auto"/>
        <w:rPr>
          <w:rFonts w:ascii="Times New Roman" w:eastAsia="微软雅黑" w:hAnsi="Times New Roman" w:cs="Times New Roman"/>
          <w:color w:val="000000"/>
          <w:sz w:val="28"/>
          <w:szCs w:val="28"/>
        </w:rPr>
      </w:pPr>
      <w:r w:rsidRPr="00D41D99">
        <w:rPr>
          <w:rFonts w:ascii="Times New Roman" w:eastAsia="微软雅黑" w:hAnsi="Times New Roman" w:cs="Times New Roman"/>
          <w:color w:val="000000"/>
          <w:sz w:val="28"/>
          <w:szCs w:val="28"/>
        </w:rPr>
        <w:t>1.2</w:t>
      </w:r>
      <w:r w:rsidRPr="00D41D99">
        <w:rPr>
          <w:rFonts w:ascii="Times New Roman" w:eastAsia="微软雅黑" w:hAnsi="Times New Roman" w:cs="Times New Roman"/>
          <w:color w:val="000000"/>
          <w:sz w:val="28"/>
          <w:szCs w:val="28"/>
        </w:rPr>
        <w:t>每台仪器的安装调试</w:t>
      </w:r>
      <w:r w:rsidRPr="00D41D99">
        <w:rPr>
          <w:rFonts w:ascii="Times New Roman" w:eastAsia="微软雅黑" w:hAnsi="Times New Roman" w:cs="Times New Roman"/>
          <w:color w:val="000000"/>
          <w:sz w:val="28"/>
          <w:szCs w:val="28"/>
        </w:rPr>
        <w:t>-</w:t>
      </w:r>
      <w:r w:rsidRPr="00D41D99">
        <w:rPr>
          <w:rFonts w:ascii="Times New Roman" w:eastAsia="微软雅黑" w:hAnsi="Times New Roman" w:cs="Times New Roman"/>
          <w:color w:val="000000"/>
          <w:sz w:val="28"/>
          <w:szCs w:val="28"/>
        </w:rPr>
        <w:t>验收期不应长于</w:t>
      </w:r>
      <w:r w:rsidRPr="00D41D99">
        <w:rPr>
          <w:rFonts w:ascii="Times New Roman" w:eastAsia="微软雅黑" w:hAnsi="Times New Roman" w:cs="Times New Roman"/>
          <w:color w:val="000000"/>
          <w:sz w:val="28"/>
          <w:szCs w:val="28"/>
        </w:rPr>
        <w:t>10</w:t>
      </w:r>
      <w:r w:rsidRPr="00D41D99">
        <w:rPr>
          <w:rFonts w:ascii="Times New Roman" w:eastAsia="微软雅黑" w:hAnsi="Times New Roman" w:cs="Times New Roman"/>
          <w:color w:val="000000"/>
          <w:sz w:val="28"/>
          <w:szCs w:val="28"/>
        </w:rPr>
        <w:t>个工作日。</w:t>
      </w:r>
    </w:p>
    <w:p w14:paraId="5B6ECE22" w14:textId="16BA0F24" w:rsidR="00D41D99" w:rsidRPr="00D41D99" w:rsidRDefault="00D41D99" w:rsidP="00D41D99">
      <w:pPr>
        <w:widowControl/>
        <w:spacing w:line="360" w:lineRule="auto"/>
        <w:rPr>
          <w:rFonts w:ascii="Times New Roman" w:eastAsia="微软雅黑" w:hAnsi="Times New Roman" w:cs="Times New Roman"/>
          <w:color w:val="000000"/>
          <w:sz w:val="28"/>
          <w:szCs w:val="28"/>
        </w:rPr>
      </w:pPr>
      <w:r w:rsidRPr="00D41D99">
        <w:rPr>
          <w:rFonts w:ascii="Times New Roman" w:eastAsia="微软雅黑" w:hAnsi="Times New Roman" w:cs="Times New Roman"/>
          <w:color w:val="000000"/>
          <w:sz w:val="28"/>
          <w:szCs w:val="28"/>
        </w:rPr>
        <w:t xml:space="preserve">2  </w:t>
      </w:r>
      <w:r w:rsidRPr="00D41D99">
        <w:rPr>
          <w:rFonts w:ascii="Times New Roman" w:eastAsia="微软雅黑" w:hAnsi="Times New Roman" w:cs="Times New Roman"/>
          <w:color w:val="000000"/>
          <w:sz w:val="28"/>
          <w:szCs w:val="28"/>
        </w:rPr>
        <w:t>技术培训</w:t>
      </w:r>
    </w:p>
    <w:p w14:paraId="44E6D6E0" w14:textId="074AC918" w:rsidR="00D41D99" w:rsidRPr="00D41D99" w:rsidRDefault="00D41D99" w:rsidP="00D41D99">
      <w:pPr>
        <w:widowControl/>
        <w:spacing w:line="360" w:lineRule="auto"/>
        <w:rPr>
          <w:rFonts w:ascii="Times New Roman" w:eastAsia="微软雅黑" w:hAnsi="Times New Roman" w:cs="Times New Roman"/>
          <w:color w:val="000000"/>
          <w:sz w:val="28"/>
          <w:szCs w:val="28"/>
        </w:rPr>
      </w:pPr>
      <w:r w:rsidRPr="00D41D99">
        <w:rPr>
          <w:rFonts w:ascii="Times New Roman" w:eastAsia="微软雅黑" w:hAnsi="Times New Roman" w:cs="Times New Roman"/>
          <w:color w:val="000000"/>
          <w:sz w:val="28"/>
          <w:szCs w:val="28"/>
        </w:rPr>
        <w:lastRenderedPageBreak/>
        <w:t xml:space="preserve">2.1 </w:t>
      </w:r>
      <w:r w:rsidRPr="00D41D99">
        <w:rPr>
          <w:rFonts w:ascii="Times New Roman" w:eastAsia="微软雅黑" w:hAnsi="Times New Roman" w:cs="Times New Roman"/>
          <w:color w:val="000000"/>
          <w:sz w:val="28"/>
          <w:szCs w:val="28"/>
        </w:rPr>
        <w:t>在用户所在地对用户进行现场培训。培训内容包括仪器的技术原理、操作、数据处理、基本维护等。</w:t>
      </w:r>
    </w:p>
    <w:p w14:paraId="66CE381F" w14:textId="59A18410" w:rsidR="00D41D99" w:rsidRPr="00D41D99" w:rsidRDefault="00D41D99" w:rsidP="00D41D99">
      <w:pPr>
        <w:widowControl/>
        <w:spacing w:line="360" w:lineRule="auto"/>
        <w:rPr>
          <w:rFonts w:ascii="Times New Roman" w:eastAsia="微软雅黑" w:hAnsi="Times New Roman" w:cs="Times New Roman"/>
          <w:color w:val="000000"/>
          <w:sz w:val="28"/>
          <w:szCs w:val="28"/>
        </w:rPr>
      </w:pPr>
      <w:r w:rsidRPr="00D41D99">
        <w:rPr>
          <w:rFonts w:ascii="Times New Roman" w:eastAsia="微软雅黑" w:hAnsi="Times New Roman" w:cs="Times New Roman"/>
          <w:color w:val="000000"/>
          <w:sz w:val="28"/>
          <w:szCs w:val="28"/>
        </w:rPr>
        <w:t>3</w:t>
      </w:r>
      <w:r>
        <w:rPr>
          <w:rFonts w:ascii="Times New Roman" w:eastAsia="微软雅黑" w:hAnsi="Times New Roman" w:cs="Times New Roman"/>
          <w:color w:val="000000"/>
          <w:sz w:val="28"/>
          <w:szCs w:val="28"/>
        </w:rPr>
        <w:t>.</w:t>
      </w:r>
      <w:r w:rsidRPr="00D41D99">
        <w:rPr>
          <w:rFonts w:ascii="Times New Roman" w:eastAsia="微软雅黑" w:hAnsi="Times New Roman" w:cs="Times New Roman"/>
          <w:color w:val="000000"/>
          <w:sz w:val="28"/>
          <w:szCs w:val="28"/>
        </w:rPr>
        <w:t>保修期：提供</w:t>
      </w:r>
      <w:r w:rsidRPr="00D41D99">
        <w:rPr>
          <w:rFonts w:ascii="Times New Roman" w:eastAsia="微软雅黑" w:hAnsi="Times New Roman" w:cs="Times New Roman"/>
          <w:color w:val="000000"/>
          <w:sz w:val="28"/>
          <w:szCs w:val="28"/>
        </w:rPr>
        <w:t>1</w:t>
      </w:r>
      <w:r w:rsidRPr="00D41D99">
        <w:rPr>
          <w:rFonts w:ascii="Times New Roman" w:eastAsia="微软雅黑" w:hAnsi="Times New Roman" w:cs="Times New Roman"/>
          <w:color w:val="000000"/>
          <w:sz w:val="28"/>
          <w:szCs w:val="28"/>
        </w:rPr>
        <w:t>年的免费保修，保修期自验收签字之日起计算。保修期满前</w:t>
      </w:r>
      <w:r w:rsidRPr="00D41D99">
        <w:rPr>
          <w:rFonts w:ascii="Times New Roman" w:eastAsia="微软雅黑" w:hAnsi="Times New Roman" w:cs="Times New Roman"/>
          <w:color w:val="000000"/>
          <w:sz w:val="28"/>
          <w:szCs w:val="28"/>
        </w:rPr>
        <w:t>1</w:t>
      </w:r>
      <w:r w:rsidRPr="00D41D99">
        <w:rPr>
          <w:rFonts w:ascii="Times New Roman" w:eastAsia="微软雅黑" w:hAnsi="Times New Roman" w:cs="Times New Roman"/>
          <w:color w:val="000000"/>
          <w:sz w:val="28"/>
          <w:szCs w:val="28"/>
        </w:rPr>
        <w:t>个月内卖方应负责一次免费全面检查，并写出正式报告，如发现潜在问题，应负责排除。</w:t>
      </w:r>
    </w:p>
    <w:p w14:paraId="104BFAEB" w14:textId="4DA4EDD8" w:rsidR="00D41D99" w:rsidRPr="00D41D99" w:rsidRDefault="00D41D99" w:rsidP="00D41D99">
      <w:pPr>
        <w:widowControl/>
        <w:spacing w:line="360" w:lineRule="auto"/>
        <w:rPr>
          <w:rFonts w:ascii="Times New Roman" w:eastAsia="微软雅黑" w:hAnsi="Times New Roman" w:cs="Times New Roman"/>
          <w:color w:val="000000"/>
          <w:sz w:val="28"/>
          <w:szCs w:val="28"/>
        </w:rPr>
      </w:pPr>
      <w:r>
        <w:rPr>
          <w:rFonts w:ascii="Times New Roman" w:eastAsia="微软雅黑" w:hAnsi="Times New Roman" w:cs="Times New Roman"/>
          <w:color w:val="000000"/>
          <w:sz w:val="28"/>
          <w:szCs w:val="28"/>
        </w:rPr>
        <w:t>4.</w:t>
      </w:r>
      <w:r w:rsidRPr="00D41D99">
        <w:rPr>
          <w:rFonts w:ascii="Times New Roman" w:eastAsia="微软雅黑" w:hAnsi="Times New Roman" w:cs="Times New Roman"/>
          <w:color w:val="000000"/>
          <w:sz w:val="28"/>
          <w:szCs w:val="28"/>
        </w:rPr>
        <w:t>维修响应时间：卖方应在</w:t>
      </w:r>
      <w:r w:rsidRPr="00D41D99">
        <w:rPr>
          <w:rFonts w:ascii="Times New Roman" w:eastAsia="微软雅黑" w:hAnsi="Times New Roman" w:cs="Times New Roman"/>
          <w:color w:val="000000"/>
          <w:sz w:val="28"/>
          <w:szCs w:val="28"/>
        </w:rPr>
        <w:t>24</w:t>
      </w:r>
      <w:r w:rsidRPr="00D41D99">
        <w:rPr>
          <w:rFonts w:ascii="Times New Roman" w:eastAsia="微软雅黑" w:hAnsi="Times New Roman" w:cs="Times New Roman"/>
          <w:color w:val="000000"/>
          <w:sz w:val="28"/>
          <w:szCs w:val="28"/>
        </w:rPr>
        <w:t>小时内对用户的服务要求</w:t>
      </w:r>
      <w:proofErr w:type="gramStart"/>
      <w:r w:rsidRPr="00D41D99">
        <w:rPr>
          <w:rFonts w:ascii="Times New Roman" w:eastAsia="微软雅黑" w:hAnsi="Times New Roman" w:cs="Times New Roman"/>
          <w:color w:val="000000"/>
          <w:sz w:val="28"/>
          <w:szCs w:val="28"/>
        </w:rPr>
        <w:t>作出</w:t>
      </w:r>
      <w:proofErr w:type="gramEnd"/>
      <w:r w:rsidRPr="00D41D99">
        <w:rPr>
          <w:rFonts w:ascii="Times New Roman" w:eastAsia="微软雅黑" w:hAnsi="Times New Roman" w:cs="Times New Roman"/>
          <w:color w:val="000000"/>
          <w:sz w:val="28"/>
          <w:szCs w:val="28"/>
        </w:rPr>
        <w:t>响应，一般问题应在</w:t>
      </w:r>
      <w:r w:rsidRPr="00D41D99">
        <w:rPr>
          <w:rFonts w:ascii="Times New Roman" w:eastAsia="微软雅黑" w:hAnsi="Times New Roman" w:cs="Times New Roman"/>
          <w:color w:val="000000"/>
          <w:sz w:val="28"/>
          <w:szCs w:val="28"/>
        </w:rPr>
        <w:t>48</w:t>
      </w:r>
      <w:r w:rsidRPr="00D41D99">
        <w:rPr>
          <w:rFonts w:ascii="Times New Roman" w:eastAsia="微软雅黑" w:hAnsi="Times New Roman" w:cs="Times New Roman"/>
          <w:color w:val="000000"/>
          <w:sz w:val="28"/>
          <w:szCs w:val="28"/>
        </w:rPr>
        <w:t>小时内解决，重大问题或其它无法迅速解决的问题应在一周内解决或提出明确解决方案，否则卖方应赔偿相应损失。</w:t>
      </w:r>
    </w:p>
    <w:p w14:paraId="6E459EAB" w14:textId="77777777" w:rsidR="00F73E6A" w:rsidRPr="00D41D99" w:rsidRDefault="00F73E6A" w:rsidP="00D41D99">
      <w:pPr>
        <w:widowControl/>
        <w:spacing w:line="360" w:lineRule="auto"/>
        <w:rPr>
          <w:rFonts w:ascii="宋体" w:eastAsia="宋体" w:hAnsi="宋体"/>
          <w:color w:val="000000"/>
          <w:sz w:val="30"/>
          <w:szCs w:val="30"/>
        </w:rPr>
      </w:pPr>
    </w:p>
    <w:sectPr w:rsidR="00F73E6A" w:rsidRPr="00D41D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268B9"/>
    <w:multiLevelType w:val="hybridMultilevel"/>
    <w:tmpl w:val="AFAE1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FEC"/>
    <w:rsid w:val="003740A2"/>
    <w:rsid w:val="00691FEC"/>
    <w:rsid w:val="00863984"/>
    <w:rsid w:val="00BB71BD"/>
    <w:rsid w:val="00D41D99"/>
    <w:rsid w:val="00E644BE"/>
    <w:rsid w:val="00F73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763AB"/>
  <w15:chartTrackingRefBased/>
  <w15:docId w15:val="{A228B01D-021B-475A-BB64-4DBD0839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398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89</Words>
  <Characters>511</Characters>
  <Application>Microsoft Office Word</Application>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TAO</dc:creator>
  <cp:keywords/>
  <dc:description/>
  <cp:lastModifiedBy>NTKO</cp:lastModifiedBy>
  <cp:revision>6</cp:revision>
  <dcterms:created xsi:type="dcterms:W3CDTF">2020-06-24T08:41:00Z</dcterms:created>
  <dcterms:modified xsi:type="dcterms:W3CDTF">2020-07-06T00:32:00Z</dcterms:modified>
</cp:coreProperties>
</file>