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CBF" w:rsidRPr="0099699B" w:rsidRDefault="00511CBF" w:rsidP="0099699B">
      <w:pPr>
        <w:pStyle w:val="a3"/>
        <w:jc w:val="center"/>
        <w:rPr>
          <w:rFonts w:ascii="黑体" w:eastAsia="黑体" w:hAnsi="黑体" w:cs="Arial"/>
          <w:b/>
          <w:bCs/>
          <w:sz w:val="32"/>
          <w:szCs w:val="32"/>
        </w:rPr>
      </w:pPr>
      <w:bookmarkStart w:id="0" w:name="_GoBack"/>
      <w:r w:rsidRPr="0099699B">
        <w:rPr>
          <w:rFonts w:ascii="黑体" w:eastAsia="黑体" w:hAnsi="黑体" w:cs="Arial" w:hint="eastAsia"/>
          <w:b/>
          <w:bCs/>
          <w:sz w:val="32"/>
          <w:szCs w:val="32"/>
        </w:rPr>
        <w:t>氩离子激光器</w:t>
      </w:r>
    </w:p>
    <w:bookmarkEnd w:id="0"/>
    <w:p w:rsidR="00511CBF" w:rsidRPr="0099699B" w:rsidRDefault="00511CBF" w:rsidP="0099699B">
      <w:pPr>
        <w:pStyle w:val="a3"/>
        <w:shd w:val="clear" w:color="auto" w:fill="FFFFFF"/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 w:hint="eastAsia"/>
          <w:sz w:val="22"/>
          <w:szCs w:val="22"/>
        </w:rPr>
        <w:t>技术参数 ：</w:t>
      </w:r>
      <w:r w:rsidR="006F6D27" w:rsidRPr="0099699B">
        <w:rPr>
          <w:rFonts w:ascii="黑体" w:eastAsia="黑体" w:hAnsi="黑体" w:cs="Arial"/>
          <w:sz w:val="22"/>
          <w:szCs w:val="22"/>
        </w:rPr>
        <w:t xml:space="preserve"> </w:t>
      </w:r>
    </w:p>
    <w:p w:rsidR="00D87771" w:rsidRPr="0099699B" w:rsidRDefault="006F6D27" w:rsidP="0099699B">
      <w:pPr>
        <w:pStyle w:val="a3"/>
        <w:numPr>
          <w:ilvl w:val="0"/>
          <w:numId w:val="1"/>
        </w:numPr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 w:hint="eastAsia"/>
          <w:sz w:val="22"/>
          <w:szCs w:val="22"/>
        </w:rPr>
        <w:t>适用于ZEISS</w:t>
      </w:r>
      <w:r w:rsidR="00D87771" w:rsidRPr="0099699B">
        <w:rPr>
          <w:rFonts w:ascii="黑体" w:eastAsia="黑体" w:hAnsi="黑体" w:cs="Arial" w:hint="eastAsia"/>
          <w:sz w:val="22"/>
          <w:szCs w:val="22"/>
        </w:rPr>
        <w:t>激光共聚焦显微镜</w:t>
      </w:r>
      <w:r w:rsidRPr="0099699B">
        <w:rPr>
          <w:rFonts w:ascii="黑体" w:eastAsia="黑体" w:hAnsi="黑体" w:cs="Arial" w:hint="eastAsia"/>
          <w:sz w:val="22"/>
          <w:szCs w:val="22"/>
        </w:rPr>
        <w:t>LSM880设备</w:t>
      </w:r>
      <w:r w:rsidR="00D87771" w:rsidRPr="0099699B">
        <w:rPr>
          <w:rFonts w:ascii="黑体" w:eastAsia="黑体" w:hAnsi="黑体" w:cs="Arial" w:hint="eastAsia"/>
          <w:sz w:val="22"/>
          <w:szCs w:val="22"/>
        </w:rPr>
        <w:t>。波长为488.0nm和514.5nm的蓝绿光。</w:t>
      </w:r>
    </w:p>
    <w:p w:rsidR="00511CBF" w:rsidRPr="0099699B" w:rsidRDefault="004A43B7" w:rsidP="0099699B">
      <w:pPr>
        <w:pStyle w:val="a3"/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/>
          <w:sz w:val="22"/>
          <w:szCs w:val="22"/>
        </w:rPr>
        <w:t>2. 连续输出功率</w:t>
      </w:r>
      <w:r w:rsidRPr="0099699B">
        <w:rPr>
          <w:rFonts w:ascii="黑体" w:eastAsia="黑体" w:hAnsi="黑体" w:cs="Arial" w:hint="eastAsia"/>
          <w:sz w:val="22"/>
          <w:szCs w:val="22"/>
        </w:rPr>
        <w:t>:</w:t>
      </w:r>
      <w:r w:rsidRPr="0099699B">
        <w:rPr>
          <w:rFonts w:ascii="黑体" w:eastAsia="黑体" w:hAnsi="黑体" w:cs="Arial"/>
          <w:sz w:val="22"/>
          <w:szCs w:val="22"/>
        </w:rPr>
        <w:t>几</w:t>
      </w:r>
      <w:r w:rsidR="00AC0B09" w:rsidRPr="0099699B">
        <w:rPr>
          <w:rFonts w:ascii="黑体" w:eastAsia="黑体" w:hAnsi="黑体" w:cs="Arial"/>
          <w:sz w:val="22"/>
          <w:szCs w:val="22"/>
        </w:rPr>
        <w:t>瓦</w:t>
      </w:r>
      <w:r w:rsidRPr="0099699B">
        <w:rPr>
          <w:rFonts w:ascii="黑体" w:eastAsia="黑体" w:hAnsi="黑体" w:cs="Arial"/>
          <w:sz w:val="22"/>
          <w:szCs w:val="22"/>
        </w:rPr>
        <w:t>～几十瓦，乃至一百多瓦</w:t>
      </w:r>
      <w:r w:rsidR="00D87771" w:rsidRPr="0099699B">
        <w:rPr>
          <w:rFonts w:ascii="黑体" w:eastAsia="黑体" w:hAnsi="黑体" w:cs="Arial" w:hint="eastAsia"/>
          <w:sz w:val="22"/>
          <w:szCs w:val="22"/>
        </w:rPr>
        <w:t>。达到</w:t>
      </w:r>
      <w:r w:rsidRPr="0099699B">
        <w:rPr>
          <w:rFonts w:ascii="黑体" w:eastAsia="黑体" w:hAnsi="黑体" w:cs="Arial"/>
          <w:sz w:val="22"/>
          <w:szCs w:val="22"/>
        </w:rPr>
        <w:t>目前最高连续输出功率的激光器</w:t>
      </w:r>
      <w:r w:rsidR="00D87771" w:rsidRPr="0099699B">
        <w:rPr>
          <w:rFonts w:ascii="黑体" w:eastAsia="黑体" w:hAnsi="黑体" w:cs="Arial" w:hint="eastAsia"/>
          <w:sz w:val="22"/>
          <w:szCs w:val="22"/>
        </w:rPr>
        <w:t>。</w:t>
      </w:r>
    </w:p>
    <w:p w:rsidR="004A43B7" w:rsidRPr="0099699B" w:rsidRDefault="006F6D27" w:rsidP="0099699B">
      <w:pPr>
        <w:pStyle w:val="a3"/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 w:hint="eastAsia"/>
          <w:sz w:val="22"/>
          <w:szCs w:val="22"/>
        </w:rPr>
        <w:t>3.</w:t>
      </w:r>
      <w:r w:rsidR="004A43B7" w:rsidRPr="0099699B">
        <w:rPr>
          <w:rFonts w:ascii="黑体" w:eastAsia="黑体" w:hAnsi="黑体" w:cs="Arial" w:hint="eastAsia"/>
          <w:sz w:val="22"/>
          <w:szCs w:val="22"/>
        </w:rPr>
        <w:t xml:space="preserve"> 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>组成部分 ：</w:t>
      </w:r>
      <w:r w:rsidR="004A43B7" w:rsidRPr="0099699B">
        <w:rPr>
          <w:rFonts w:ascii="黑体" w:eastAsia="黑体" w:hAnsi="黑体" w:cs="Arial" w:hint="eastAsia"/>
          <w:sz w:val="22"/>
          <w:szCs w:val="22"/>
        </w:rPr>
        <w:t xml:space="preserve">激光管(专业术语: 光学谐振腔) </w:t>
      </w:r>
      <w:r w:rsidR="004A43B7" w:rsidRPr="0099699B">
        <w:rPr>
          <w:rFonts w:ascii="黑体" w:eastAsia="黑体" w:hAnsi="黑体" w:cs="Arial"/>
          <w:sz w:val="22"/>
          <w:szCs w:val="22"/>
        </w:rPr>
        <w:t xml:space="preserve">000000-0497-752 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 xml:space="preserve">，激光电源 </w:t>
      </w:r>
      <w:r w:rsidR="001B33FF" w:rsidRPr="0099699B">
        <w:rPr>
          <w:rFonts w:ascii="黑体" w:eastAsia="黑体" w:hAnsi="黑体" w:cs="Arial"/>
          <w:sz w:val="22"/>
          <w:szCs w:val="22"/>
        </w:rPr>
        <w:t>000000-0497-315</w:t>
      </w:r>
    </w:p>
    <w:p w:rsidR="001B33FF" w:rsidRPr="0099699B" w:rsidRDefault="006F6D27" w:rsidP="0099699B">
      <w:pPr>
        <w:pStyle w:val="a3"/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 w:hint="eastAsia"/>
          <w:sz w:val="22"/>
          <w:szCs w:val="22"/>
        </w:rPr>
        <w:t>4</w:t>
      </w:r>
      <w:r w:rsidR="004A43B7" w:rsidRPr="0099699B">
        <w:rPr>
          <w:rFonts w:ascii="黑体" w:eastAsia="黑体" w:hAnsi="黑体" w:cs="Arial"/>
          <w:sz w:val="22"/>
          <w:szCs w:val="22"/>
        </w:rPr>
        <w:t>.</w:t>
      </w:r>
      <w:r w:rsidR="004A43B7" w:rsidRPr="0099699B">
        <w:rPr>
          <w:rFonts w:ascii="黑体" w:eastAsia="黑体" w:hAnsi="黑体" w:cs="Arial" w:hint="eastAsia"/>
          <w:sz w:val="22"/>
          <w:szCs w:val="22"/>
        </w:rPr>
        <w:t xml:space="preserve"> 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 xml:space="preserve">功能 ：提供 </w:t>
      </w:r>
      <w:r w:rsidR="00D87771" w:rsidRPr="0099699B">
        <w:rPr>
          <w:rFonts w:ascii="黑体" w:eastAsia="黑体" w:hAnsi="黑体" w:cs="Arial" w:hint="eastAsia"/>
          <w:sz w:val="22"/>
          <w:szCs w:val="22"/>
        </w:rPr>
        <w:t>458nm，</w:t>
      </w:r>
      <w:r w:rsidR="001B33FF" w:rsidRPr="0099699B">
        <w:rPr>
          <w:rFonts w:ascii="黑体" w:eastAsia="黑体" w:hAnsi="黑体" w:cs="Arial"/>
          <w:sz w:val="22"/>
          <w:szCs w:val="22"/>
        </w:rPr>
        <w:t>488nm</w:t>
      </w:r>
      <w:r w:rsidR="00D87771" w:rsidRPr="0099699B">
        <w:rPr>
          <w:rFonts w:ascii="黑体" w:eastAsia="黑体" w:hAnsi="黑体" w:cs="Arial" w:hint="eastAsia"/>
          <w:sz w:val="22"/>
          <w:szCs w:val="22"/>
        </w:rPr>
        <w:t>和514nm三合一的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 xml:space="preserve">氩离子激光，用于荧光激发 </w:t>
      </w:r>
    </w:p>
    <w:p w:rsidR="001B33FF" w:rsidRPr="0099699B" w:rsidRDefault="006F6D27" w:rsidP="0099699B">
      <w:pPr>
        <w:pStyle w:val="a3"/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 w:hint="eastAsia"/>
          <w:sz w:val="22"/>
          <w:szCs w:val="22"/>
        </w:rPr>
        <w:t>5</w:t>
      </w:r>
      <w:r w:rsidR="001B33FF" w:rsidRPr="0099699B">
        <w:rPr>
          <w:rFonts w:ascii="黑体" w:eastAsia="黑体" w:hAnsi="黑体" w:cs="Arial"/>
          <w:sz w:val="22"/>
          <w:szCs w:val="22"/>
        </w:rPr>
        <w:t>.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 xml:space="preserve"> 功率 ：</w:t>
      </w:r>
      <w:r w:rsidR="001B33FF" w:rsidRPr="0099699B">
        <w:rPr>
          <w:rFonts w:ascii="黑体" w:eastAsia="黑体" w:hAnsi="黑体" w:cs="Arial"/>
          <w:sz w:val="22"/>
          <w:szCs w:val="22"/>
        </w:rPr>
        <w:t xml:space="preserve">25mw </w:t>
      </w:r>
    </w:p>
    <w:p w:rsidR="0099699B" w:rsidRPr="0099699B" w:rsidRDefault="006F6D27" w:rsidP="0099699B">
      <w:pPr>
        <w:pStyle w:val="a3"/>
        <w:spacing w:line="360" w:lineRule="auto"/>
        <w:rPr>
          <w:rFonts w:ascii="黑体" w:eastAsia="黑体" w:hAnsi="黑体" w:cs="Arial"/>
          <w:sz w:val="22"/>
          <w:szCs w:val="22"/>
        </w:rPr>
      </w:pPr>
      <w:r w:rsidRPr="0099699B">
        <w:rPr>
          <w:rFonts w:ascii="黑体" w:eastAsia="黑体" w:hAnsi="黑体" w:cs="Arial" w:hint="eastAsia"/>
          <w:sz w:val="22"/>
          <w:szCs w:val="22"/>
        </w:rPr>
        <w:t>6</w:t>
      </w:r>
      <w:r w:rsidR="001B33FF" w:rsidRPr="0099699B">
        <w:rPr>
          <w:rFonts w:ascii="黑体" w:eastAsia="黑体" w:hAnsi="黑体" w:cs="Arial"/>
          <w:sz w:val="22"/>
          <w:szCs w:val="22"/>
        </w:rPr>
        <w:t>.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 xml:space="preserve"> 工作原理 ：以一定的半导体材料做工作物质而产生受激发射作用，其原理是通过一定的激励方式 </w:t>
      </w:r>
      <w:r w:rsidR="001B33FF" w:rsidRPr="0099699B">
        <w:rPr>
          <w:rFonts w:ascii="黑体" w:eastAsia="黑体" w:hAnsi="黑体" w:cs="Arial"/>
          <w:sz w:val="22"/>
          <w:szCs w:val="22"/>
        </w:rPr>
        <w:t>(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>电注入、光泵或高能电子束注入</w:t>
      </w:r>
      <w:r w:rsidR="001B33FF" w:rsidRPr="0099699B">
        <w:rPr>
          <w:rFonts w:ascii="黑体" w:eastAsia="黑体" w:hAnsi="黑体" w:cs="Arial"/>
          <w:sz w:val="22"/>
          <w:szCs w:val="22"/>
        </w:rPr>
        <w:t>)</w:t>
      </w:r>
      <w:r w:rsidR="001B33FF" w:rsidRPr="0099699B">
        <w:rPr>
          <w:rFonts w:ascii="黑体" w:eastAsia="黑体" w:hAnsi="黑体" w:cs="Arial" w:hint="eastAsia"/>
          <w:sz w:val="22"/>
          <w:szCs w:val="22"/>
        </w:rPr>
        <w:t>，在半导体物质的能带之间或能带与杂质能级之间， 通过激发非平衡载流子而实现粒子数反转，从而产生光的受激发射作用。</w:t>
      </w:r>
    </w:p>
    <w:p w:rsidR="0099699B" w:rsidRPr="005874A3" w:rsidRDefault="0099699B" w:rsidP="0099699B">
      <w:pPr>
        <w:spacing w:line="360" w:lineRule="auto"/>
        <w:rPr>
          <w:rFonts w:ascii="黑体" w:eastAsia="黑体" w:hAnsi="黑体" w:cs="Arial"/>
        </w:rPr>
      </w:pPr>
      <w:r w:rsidRPr="005874A3">
        <w:rPr>
          <w:rFonts w:ascii="黑体" w:eastAsia="黑体" w:hAnsi="黑体" w:cs="Arial" w:hint="eastAsia"/>
        </w:rPr>
        <w:t>技术服务要求</w:t>
      </w:r>
      <w:r>
        <w:rPr>
          <w:rFonts w:ascii="黑体" w:eastAsia="黑体" w:hAnsi="黑体" w:cs="Arial" w:hint="eastAsia"/>
        </w:rPr>
        <w:t>：</w:t>
      </w:r>
    </w:p>
    <w:p w:rsidR="0099699B" w:rsidRPr="005874A3" w:rsidRDefault="0099699B" w:rsidP="0099699B">
      <w:pPr>
        <w:pStyle w:val="a4"/>
        <w:spacing w:line="360" w:lineRule="auto"/>
        <w:ind w:firstLineChars="0" w:firstLine="0"/>
        <w:rPr>
          <w:rFonts w:ascii="黑体" w:eastAsia="黑体" w:hAnsi="黑体" w:cs="Arial"/>
        </w:rPr>
      </w:pPr>
      <w:r w:rsidRPr="005874A3">
        <w:rPr>
          <w:rFonts w:ascii="黑体" w:eastAsia="黑体" w:hAnsi="黑体" w:cs="Arial" w:hint="eastAsia"/>
        </w:rPr>
        <w:t>1</w:t>
      </w:r>
      <w:r>
        <w:rPr>
          <w:rFonts w:ascii="黑体" w:eastAsia="黑体" w:hAnsi="黑体" w:cs="Arial"/>
        </w:rPr>
        <w:t>.</w:t>
      </w:r>
      <w:r w:rsidRPr="005874A3">
        <w:rPr>
          <w:rFonts w:ascii="黑体" w:eastAsia="黑体" w:hAnsi="黑体" w:cs="Arial" w:hint="eastAsia"/>
        </w:rPr>
        <w:t>设备安装调试: 在买方指定的地点完成安装调试，并配合买方进行测试验收。</w:t>
      </w:r>
    </w:p>
    <w:p w:rsidR="0099699B" w:rsidRPr="005874A3" w:rsidRDefault="0099699B" w:rsidP="0099699B">
      <w:pPr>
        <w:pStyle w:val="a4"/>
        <w:spacing w:line="360" w:lineRule="auto"/>
        <w:ind w:firstLineChars="0" w:firstLine="0"/>
        <w:rPr>
          <w:rFonts w:ascii="黑体" w:eastAsia="黑体" w:hAnsi="黑体" w:cs="Arial"/>
        </w:rPr>
      </w:pPr>
      <w:r w:rsidRPr="005874A3">
        <w:rPr>
          <w:rFonts w:ascii="黑体" w:eastAsia="黑体" w:hAnsi="黑体" w:cs="Arial" w:hint="eastAsia"/>
        </w:rPr>
        <w:t>2</w:t>
      </w:r>
      <w:r>
        <w:rPr>
          <w:rFonts w:ascii="黑体" w:eastAsia="黑体" w:hAnsi="黑体" w:cs="Arial"/>
        </w:rPr>
        <w:t>.</w:t>
      </w:r>
      <w:r w:rsidRPr="005874A3">
        <w:rPr>
          <w:rFonts w:ascii="黑体" w:eastAsia="黑体" w:hAnsi="黑体" w:cs="Arial" w:hint="eastAsia"/>
        </w:rPr>
        <w:t>质保期验收合格日起12个月。</w:t>
      </w:r>
    </w:p>
    <w:p w:rsidR="0099699B" w:rsidRPr="005874A3" w:rsidRDefault="0099699B" w:rsidP="0099699B">
      <w:pPr>
        <w:pStyle w:val="a4"/>
        <w:spacing w:line="360" w:lineRule="auto"/>
        <w:ind w:firstLineChars="0" w:firstLine="0"/>
        <w:rPr>
          <w:rFonts w:ascii="黑体" w:eastAsia="黑体" w:hAnsi="黑体" w:cs="Arial"/>
        </w:rPr>
      </w:pPr>
      <w:r w:rsidRPr="005874A3">
        <w:rPr>
          <w:rFonts w:ascii="黑体" w:eastAsia="黑体" w:hAnsi="黑体" w:cs="Arial" w:hint="eastAsia"/>
        </w:rPr>
        <w:t>3</w:t>
      </w:r>
      <w:r>
        <w:rPr>
          <w:rFonts w:ascii="黑体" w:eastAsia="黑体" w:hAnsi="黑体" w:cs="Arial"/>
        </w:rPr>
        <w:t>.</w:t>
      </w:r>
      <w:r w:rsidRPr="005874A3">
        <w:rPr>
          <w:rFonts w:ascii="黑体" w:eastAsia="黑体" w:hAnsi="黑体" w:cs="Arial" w:hint="eastAsia"/>
        </w:rPr>
        <w:t>维修响应时间: 接到维修通知后，1个工作日内做出响应，3个工作日内到场排除故障。</w:t>
      </w:r>
    </w:p>
    <w:p w:rsidR="0099699B" w:rsidRPr="005874A3" w:rsidRDefault="0099699B" w:rsidP="0099699B">
      <w:pPr>
        <w:pStyle w:val="a4"/>
        <w:spacing w:line="360" w:lineRule="auto"/>
        <w:ind w:firstLineChars="0" w:firstLine="0"/>
        <w:rPr>
          <w:rFonts w:ascii="黑体" w:eastAsia="黑体" w:hAnsi="黑体" w:cs="Arial"/>
        </w:rPr>
      </w:pPr>
      <w:r w:rsidRPr="005874A3">
        <w:rPr>
          <w:rFonts w:ascii="黑体" w:eastAsia="黑体" w:hAnsi="黑体" w:cs="Arial" w:hint="eastAsia"/>
        </w:rPr>
        <w:t>4</w:t>
      </w:r>
      <w:r>
        <w:rPr>
          <w:rFonts w:ascii="黑体" w:eastAsia="黑体" w:hAnsi="黑体" w:cs="Arial"/>
        </w:rPr>
        <w:t>.</w:t>
      </w:r>
      <w:r w:rsidRPr="005874A3">
        <w:rPr>
          <w:rFonts w:ascii="黑体" w:eastAsia="黑体" w:hAnsi="黑体" w:cs="Arial" w:hint="eastAsia"/>
        </w:rPr>
        <w:t>交货地点：用户指定位置。</w:t>
      </w:r>
    </w:p>
    <w:p w:rsidR="004A43B7" w:rsidRPr="0099699B" w:rsidRDefault="001B33FF" w:rsidP="0099699B">
      <w:pPr>
        <w:pStyle w:val="a3"/>
        <w:spacing w:line="360" w:lineRule="auto"/>
        <w:rPr>
          <w:rFonts w:ascii="Microsoft YaHei Light" w:eastAsia="Microsoft YaHei Light" w:hAnsi="Microsoft YaHei Light"/>
        </w:rPr>
      </w:pPr>
      <w:r w:rsidRPr="0099699B">
        <w:rPr>
          <w:rFonts w:ascii="Microsoft YaHei Light" w:eastAsia="Microsoft YaHei Light" w:hAnsi="Microsoft YaHei Light" w:hint="eastAsia"/>
        </w:rPr>
        <w:t xml:space="preserve"> </w:t>
      </w:r>
    </w:p>
    <w:sectPr w:rsidR="004A43B7" w:rsidRPr="0099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01894"/>
    <w:multiLevelType w:val="hybridMultilevel"/>
    <w:tmpl w:val="01B49BEA"/>
    <w:lvl w:ilvl="0" w:tplc="14C8B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F"/>
    <w:rsid w:val="001B33FF"/>
    <w:rsid w:val="004A43B7"/>
    <w:rsid w:val="00511CBF"/>
    <w:rsid w:val="006F6D27"/>
    <w:rsid w:val="0099699B"/>
    <w:rsid w:val="009B5779"/>
    <w:rsid w:val="00AC0B09"/>
    <w:rsid w:val="00CB7CFC"/>
    <w:rsid w:val="00D8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9D44"/>
  <w15:chartTrackingRefBased/>
  <w15:docId w15:val="{5017792E-07A1-1F4D-80C0-90EF6D0D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99699B"/>
    <w:pPr>
      <w:widowControl/>
      <w:spacing w:after="160" w:line="259" w:lineRule="auto"/>
      <w:ind w:firstLineChars="200" w:firstLine="42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linyuanwei@126.com</dc:creator>
  <cp:keywords/>
  <dc:description/>
  <cp:lastModifiedBy>高伟</cp:lastModifiedBy>
  <cp:revision>5</cp:revision>
  <dcterms:created xsi:type="dcterms:W3CDTF">2020-05-28T03:17:00Z</dcterms:created>
  <dcterms:modified xsi:type="dcterms:W3CDTF">2020-06-01T04:24:00Z</dcterms:modified>
</cp:coreProperties>
</file>