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F7" w:rsidRDefault="00C36B1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倒置荧光显微镜技术参数</w:t>
      </w:r>
    </w:p>
    <w:p w:rsidR="00640FF7" w:rsidRDefault="00640FF7">
      <w:pPr>
        <w:ind w:firstLineChars="200" w:firstLine="422"/>
        <w:rPr>
          <w:rFonts w:ascii="宋体" w:eastAsia="宋体" w:hAnsi="宋体" w:cs="Times New Roman"/>
          <w:b/>
          <w:szCs w:val="21"/>
        </w:rPr>
      </w:pPr>
    </w:p>
    <w:p w:rsidR="00640FF7" w:rsidRDefault="00C36B16">
      <w:pPr>
        <w:ind w:firstLineChars="200" w:firstLine="422"/>
        <w:rPr>
          <w:rFonts w:ascii="微软雅黑" w:eastAsia="微软雅黑" w:hAnsi="微软雅黑"/>
        </w:rPr>
      </w:pPr>
      <w:r>
        <w:rPr>
          <w:rFonts w:ascii="宋体" w:eastAsia="宋体" w:hAnsi="宋体" w:cs="Times New Roman" w:hint="eastAsia"/>
          <w:b/>
          <w:szCs w:val="21"/>
        </w:rPr>
        <w:t>设备用途：</w:t>
      </w:r>
      <w:r>
        <w:rPr>
          <w:rFonts w:ascii="宋体" w:eastAsia="宋体" w:hAnsi="宋体" w:cs="Times New Roman" w:hint="eastAsia"/>
          <w:szCs w:val="21"/>
        </w:rPr>
        <w:t>该设备用于获取清晰的高质量的明场、相差和荧光</w:t>
      </w:r>
      <w:r>
        <w:rPr>
          <w:rFonts w:ascii="宋体" w:eastAsia="宋体" w:hAnsi="宋体" w:cs="Times New Roman"/>
          <w:szCs w:val="21"/>
        </w:rPr>
        <w:t>观察效果</w:t>
      </w:r>
      <w:r>
        <w:rPr>
          <w:rFonts w:ascii="宋体" w:eastAsia="宋体" w:hAnsi="宋体" w:cs="Times New Roman" w:hint="eastAsia"/>
          <w:szCs w:val="21"/>
        </w:rPr>
        <w:t>，可进行多色荧光成像，</w:t>
      </w:r>
      <w:r>
        <w:rPr>
          <w:rFonts w:ascii="宋体" w:eastAsia="宋体" w:hAnsi="宋体" w:cs="Times New Roman"/>
          <w:szCs w:val="21"/>
        </w:rPr>
        <w:t>并</w:t>
      </w:r>
      <w:r>
        <w:rPr>
          <w:rFonts w:ascii="宋体" w:eastAsia="宋体" w:hAnsi="宋体" w:cs="Times New Roman" w:hint="eastAsia"/>
          <w:szCs w:val="21"/>
        </w:rPr>
        <w:t>用于细胞间快速荧光样品检测与实验结果摄取。</w:t>
      </w:r>
    </w:p>
    <w:p w:rsidR="00640FF7" w:rsidRDefault="00C36B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工作条件</w:t>
      </w:r>
    </w:p>
    <w:p w:rsidR="00640FF7" w:rsidRDefault="00C36B16">
      <w:pPr>
        <w:pStyle w:val="a5"/>
        <w:numPr>
          <w:ilvl w:val="1"/>
          <w:numId w:val="1"/>
        </w:numPr>
        <w:tabs>
          <w:tab w:val="left" w:pos="709"/>
        </w:tabs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工作电源：</w:t>
      </w:r>
      <w:r>
        <w:rPr>
          <w:rFonts w:ascii="宋体" w:hAnsi="宋体" w:hint="eastAsia"/>
          <w:szCs w:val="21"/>
        </w:rPr>
        <w:t xml:space="preserve"> 100-240V AC 50-60 HZ</w:t>
      </w:r>
      <w:r>
        <w:rPr>
          <w:rFonts w:ascii="宋体" w:hAnsi="宋体" w:hint="eastAsia"/>
          <w:szCs w:val="21"/>
        </w:rPr>
        <w:t>，仪器设备的插头应符合中国国家标准</w:t>
      </w:r>
    </w:p>
    <w:p w:rsidR="00640FF7" w:rsidRDefault="00C36B16">
      <w:pPr>
        <w:pStyle w:val="a5"/>
        <w:numPr>
          <w:ilvl w:val="1"/>
          <w:numId w:val="1"/>
        </w:numPr>
        <w:tabs>
          <w:tab w:val="left" w:pos="709"/>
        </w:tabs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温度：适于在气温为摄氏</w:t>
      </w:r>
      <w:r>
        <w:rPr>
          <w:rFonts w:ascii="宋体" w:hAnsi="宋体" w:hint="eastAsia"/>
          <w:szCs w:val="21"/>
        </w:rPr>
        <w:t>-40</w:t>
      </w:r>
      <w:r>
        <w:rPr>
          <w:rFonts w:ascii="宋体" w:hAnsi="宋体" w:hint="eastAsia"/>
          <w:szCs w:val="21"/>
        </w:rPr>
        <w:t>℃～＋</w:t>
      </w:r>
      <w:r>
        <w:rPr>
          <w:rFonts w:ascii="宋体" w:hAnsi="宋体" w:hint="eastAsia"/>
          <w:szCs w:val="21"/>
        </w:rPr>
        <w:t>50</w:t>
      </w:r>
      <w:r>
        <w:rPr>
          <w:rFonts w:ascii="宋体" w:hAnsi="宋体" w:hint="eastAsia"/>
          <w:szCs w:val="21"/>
        </w:rPr>
        <w:t>℃的环境条件下运输和贮存，</w:t>
      </w:r>
      <w:r>
        <w:rPr>
          <w:rFonts w:ascii="宋体" w:hAnsi="宋体"/>
          <w:szCs w:val="21"/>
        </w:rPr>
        <w:t>工作温度</w:t>
      </w:r>
      <w:r>
        <w:rPr>
          <w:rFonts w:ascii="宋体" w:hAnsi="宋体" w:hint="eastAsia"/>
          <w:szCs w:val="21"/>
        </w:rPr>
        <w:t>15-30</w:t>
      </w:r>
      <w:r>
        <w:rPr>
          <w:rFonts w:ascii="宋体" w:hAnsi="宋体" w:hint="eastAsia"/>
          <w:szCs w:val="21"/>
        </w:rPr>
        <w:t>℃</w:t>
      </w:r>
    </w:p>
    <w:p w:rsidR="00640FF7" w:rsidRDefault="00C36B16">
      <w:pPr>
        <w:pStyle w:val="a5"/>
        <w:numPr>
          <w:ilvl w:val="1"/>
          <w:numId w:val="1"/>
        </w:numPr>
        <w:tabs>
          <w:tab w:val="left" w:pos="709"/>
        </w:tabs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湿度：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相对湿度</w:t>
      </w:r>
      <w:r>
        <w:rPr>
          <w:rFonts w:ascii="宋体" w:hAnsi="宋体" w:hint="eastAsia"/>
          <w:szCs w:val="21"/>
        </w:rPr>
        <w:t>20-70%</w:t>
      </w:r>
    </w:p>
    <w:p w:rsidR="00640FF7" w:rsidRDefault="00C36B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技术参数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光学系统：无限远色差反差双重校正光学系统，得到图像具高亮度、高对比度和极好的色差校正，主机全金属结构，机械性稳定。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系统具有极好的明场，相差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荧光等观察方式，并且具有实时拍照记录功能，可升级</w:t>
      </w:r>
      <w:r>
        <w:rPr>
          <w:rFonts w:ascii="宋体" w:hAnsi="宋体"/>
          <w:szCs w:val="21"/>
        </w:rPr>
        <w:t>塑料瓶皿微分干涉</w:t>
      </w:r>
      <w:r>
        <w:rPr>
          <w:rFonts w:ascii="宋体" w:hAnsi="宋体" w:hint="eastAsia"/>
          <w:szCs w:val="21"/>
        </w:rPr>
        <w:t>观察效果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国际标准的</w:t>
      </w:r>
      <w:r>
        <w:rPr>
          <w:rFonts w:ascii="宋体" w:hAnsi="宋体" w:hint="eastAsia"/>
          <w:szCs w:val="21"/>
        </w:rPr>
        <w:t>45mm</w:t>
      </w:r>
      <w:r>
        <w:rPr>
          <w:rFonts w:ascii="宋体" w:hAnsi="宋体" w:hint="eastAsia"/>
          <w:szCs w:val="21"/>
        </w:rPr>
        <w:t>物镜齐焦距离，谐波齿轮精细同轴粗微调焦机构，不采用易损的外部松紧调节环，显微镜</w:t>
      </w:r>
      <w:r>
        <w:rPr>
          <w:rFonts w:ascii="宋体" w:hAnsi="宋体" w:hint="eastAsia"/>
          <w:szCs w:val="21"/>
        </w:rPr>
        <w:t>Z</w:t>
      </w:r>
      <w:r>
        <w:rPr>
          <w:rFonts w:ascii="宋体" w:hAnsi="宋体" w:hint="eastAsia"/>
          <w:szCs w:val="21"/>
        </w:rPr>
        <w:t>轴不小于</w:t>
      </w:r>
      <w:r>
        <w:rPr>
          <w:rFonts w:ascii="宋体" w:hAnsi="宋体" w:hint="eastAsia"/>
          <w:szCs w:val="21"/>
        </w:rPr>
        <w:t>13mm</w:t>
      </w:r>
      <w:r>
        <w:rPr>
          <w:rFonts w:ascii="宋体" w:hAnsi="宋体" w:hint="eastAsia"/>
          <w:szCs w:val="21"/>
        </w:rPr>
        <w:t>行程；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目镜：放大倍数≥</w:t>
      </w:r>
      <w:r>
        <w:rPr>
          <w:rFonts w:ascii="宋体" w:hAnsi="宋体" w:hint="eastAsia"/>
          <w:szCs w:val="21"/>
        </w:rPr>
        <w:t>10x</w:t>
      </w:r>
      <w:r>
        <w:rPr>
          <w:rFonts w:ascii="宋体" w:hAnsi="宋体" w:hint="eastAsia"/>
          <w:szCs w:val="21"/>
        </w:rPr>
        <w:t>，高眼点，双目屈光度可调，视野数≥</w:t>
      </w:r>
      <w:r>
        <w:rPr>
          <w:rFonts w:ascii="宋体" w:hAnsi="宋体" w:hint="eastAsia"/>
          <w:szCs w:val="21"/>
        </w:rPr>
        <w:t>23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双目观察筒：支持视野数≥</w:t>
      </w:r>
      <w:r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45</w:t>
      </w:r>
      <w:r>
        <w:rPr>
          <w:rFonts w:ascii="宋体" w:hAnsi="宋体" w:hint="eastAsia"/>
          <w:szCs w:val="21"/>
        </w:rPr>
        <w:t>度倾斜角，瞳距可调，使操作者长时间工作不易疲劳。双目镜筒≥</w:t>
      </w:r>
      <w:r>
        <w:rPr>
          <w:rFonts w:ascii="宋体" w:hAnsi="宋体" w:hint="eastAsia"/>
          <w:szCs w:val="21"/>
        </w:rPr>
        <w:t>360</w:t>
      </w:r>
      <w:r>
        <w:rPr>
          <w:rFonts w:ascii="宋体" w:hAnsi="宋体" w:hint="eastAsia"/>
          <w:szCs w:val="21"/>
        </w:rPr>
        <w:t>度上下翻转，可提升眼点高度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物镜转换器≥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孔位：国际标准的</w:t>
      </w:r>
      <w:r>
        <w:rPr>
          <w:rFonts w:ascii="宋体" w:hAnsi="宋体" w:hint="eastAsia"/>
          <w:szCs w:val="21"/>
        </w:rPr>
        <w:t>M27</w:t>
      </w:r>
      <w:r>
        <w:rPr>
          <w:rFonts w:ascii="宋体" w:hAnsi="宋体" w:hint="eastAsia"/>
          <w:szCs w:val="21"/>
        </w:rPr>
        <w:t>物镜安装口，内置精确定位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长工作距离物镜：</w:t>
      </w:r>
    </w:p>
    <w:p w:rsidR="00640FF7" w:rsidRDefault="00C36B16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长工作距离平场相差物镜</w:t>
      </w:r>
      <w:r>
        <w:rPr>
          <w:rFonts w:ascii="宋体" w:hAnsi="宋体" w:hint="eastAsia"/>
          <w:szCs w:val="21"/>
        </w:rPr>
        <w:t xml:space="preserve"> 10x/0.25 wd</w:t>
      </w:r>
      <w:r>
        <w:rPr>
          <w:rFonts w:ascii="宋体" w:hAnsi="宋体" w:hint="eastAsia"/>
          <w:szCs w:val="21"/>
        </w:rPr>
        <w:t>≥</w:t>
      </w:r>
      <w:r>
        <w:rPr>
          <w:rFonts w:ascii="宋体" w:hAnsi="宋体" w:hint="eastAsia"/>
          <w:szCs w:val="21"/>
        </w:rPr>
        <w:t>8.5mm</w:t>
      </w:r>
    </w:p>
    <w:p w:rsidR="00640FF7" w:rsidRDefault="00C36B16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长工作距离平场相差物镜</w:t>
      </w:r>
      <w:r>
        <w:rPr>
          <w:rFonts w:ascii="宋体" w:hAnsi="宋体" w:hint="eastAsia"/>
          <w:szCs w:val="21"/>
        </w:rPr>
        <w:t xml:space="preserve"> 20x/0.35 wd</w:t>
      </w:r>
      <w:r>
        <w:rPr>
          <w:rFonts w:ascii="宋体" w:hAnsi="宋体" w:hint="eastAsia"/>
          <w:szCs w:val="21"/>
        </w:rPr>
        <w:t>≥</w:t>
      </w:r>
      <w:r>
        <w:rPr>
          <w:rFonts w:ascii="宋体" w:hAnsi="宋体" w:hint="eastAsia"/>
          <w:szCs w:val="21"/>
        </w:rPr>
        <w:t>4.9mm</w:t>
      </w:r>
    </w:p>
    <w:p w:rsidR="00640FF7" w:rsidRDefault="00C36B16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长工作距离平场荧光相差物镜</w:t>
      </w:r>
      <w:r>
        <w:rPr>
          <w:rFonts w:ascii="宋体" w:hAnsi="宋体" w:hint="eastAsia"/>
          <w:szCs w:val="21"/>
        </w:rPr>
        <w:t>40x/0.55 wd</w:t>
      </w:r>
      <w:r>
        <w:rPr>
          <w:rFonts w:ascii="宋体" w:hAnsi="宋体" w:hint="eastAsia"/>
          <w:szCs w:val="21"/>
        </w:rPr>
        <w:t>≥</w:t>
      </w:r>
      <w:r>
        <w:rPr>
          <w:rFonts w:ascii="宋体" w:hAnsi="宋体" w:hint="eastAsia"/>
          <w:szCs w:val="21"/>
        </w:rPr>
        <w:t>2.3mm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透射光：内藏式标准科勒照明装置，高亮度、长寿命灯泡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高精度载物台：</w:t>
      </w:r>
    </w:p>
    <w:p w:rsidR="00640FF7" w:rsidRDefault="00C36B16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高抗磨损性陶瓷覆盖层，长时间的稳定性载物台，载物台面积≥</w:t>
      </w:r>
      <w:r>
        <w:rPr>
          <w:rFonts w:ascii="宋体" w:hAnsi="宋体" w:hint="eastAsia"/>
          <w:szCs w:val="21"/>
        </w:rPr>
        <w:t>230x230mm</w:t>
      </w:r>
    </w:p>
    <w:p w:rsidR="00640FF7" w:rsidRDefault="00C36B16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多功能样品夹，移动范围≥</w:t>
      </w:r>
      <w:r>
        <w:rPr>
          <w:rFonts w:ascii="宋体" w:hAnsi="宋体" w:hint="eastAsia"/>
          <w:szCs w:val="21"/>
        </w:rPr>
        <w:t>130X85mm</w:t>
      </w:r>
      <w:r>
        <w:rPr>
          <w:rFonts w:ascii="宋体" w:hAnsi="宋体" w:hint="eastAsia"/>
          <w:szCs w:val="21"/>
        </w:rPr>
        <w:t>，可进行载玻片和直径为</w:t>
      </w:r>
      <w:r>
        <w:rPr>
          <w:rFonts w:ascii="宋体" w:hAnsi="宋体" w:hint="eastAsia"/>
          <w:szCs w:val="21"/>
        </w:rPr>
        <w:t>24-68mm</w:t>
      </w:r>
      <w:r>
        <w:rPr>
          <w:rFonts w:ascii="宋体" w:hAnsi="宋体" w:hint="eastAsia"/>
          <w:szCs w:val="21"/>
        </w:rPr>
        <w:t>直径的培养皿、载玻片、载玻片小室及多孔板的观察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长工作距离聚光器（</w:t>
      </w:r>
      <w:r>
        <w:rPr>
          <w:rFonts w:ascii="宋体" w:hAnsi="宋体" w:hint="eastAsia"/>
          <w:szCs w:val="21"/>
        </w:rPr>
        <w:t xml:space="preserve">N.A </w:t>
      </w:r>
      <w:r>
        <w:rPr>
          <w:rFonts w:ascii="宋体" w:hAnsi="宋体" w:hint="eastAsia"/>
          <w:szCs w:val="21"/>
        </w:rPr>
        <w:t>≥</w:t>
      </w:r>
      <w:r>
        <w:rPr>
          <w:rFonts w:ascii="宋体" w:hAnsi="宋体" w:hint="eastAsia"/>
          <w:szCs w:val="21"/>
        </w:rPr>
        <w:t>0.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），工作距离≥</w:t>
      </w:r>
      <w:r>
        <w:rPr>
          <w:rFonts w:ascii="宋体" w:hAnsi="宋体"/>
          <w:szCs w:val="21"/>
        </w:rPr>
        <w:t>53</w:t>
      </w:r>
      <w:r>
        <w:rPr>
          <w:rFonts w:ascii="宋体" w:hAnsi="宋体" w:hint="eastAsia"/>
          <w:szCs w:val="21"/>
        </w:rPr>
        <w:t>mm</w:t>
      </w:r>
      <w:r>
        <w:rPr>
          <w:rFonts w:ascii="宋体" w:hAnsi="宋体" w:hint="eastAsia"/>
          <w:szCs w:val="21"/>
        </w:rPr>
        <w:t>。聚</w:t>
      </w:r>
      <w:r>
        <w:rPr>
          <w:rFonts w:ascii="宋体" w:hAnsi="宋体" w:hint="eastAsia"/>
          <w:szCs w:val="21"/>
        </w:rPr>
        <w:t>光镜整体可灵活转动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°、</w:t>
      </w:r>
      <w:r>
        <w:rPr>
          <w:rFonts w:ascii="宋体" w:hAnsi="宋体" w:hint="eastAsia"/>
          <w:szCs w:val="21"/>
        </w:rPr>
        <w:t>90</w:t>
      </w:r>
      <w:r>
        <w:rPr>
          <w:rFonts w:ascii="宋体" w:hAnsi="宋体" w:hint="eastAsia"/>
          <w:szCs w:val="21"/>
        </w:rPr>
        <w:t>°、</w:t>
      </w:r>
      <w:r>
        <w:rPr>
          <w:rFonts w:ascii="宋体" w:hAnsi="宋体" w:hint="eastAsia"/>
          <w:szCs w:val="21"/>
        </w:rPr>
        <w:t>180</w:t>
      </w:r>
      <w:r>
        <w:rPr>
          <w:rFonts w:ascii="宋体" w:hAnsi="宋体" w:hint="eastAsia"/>
          <w:szCs w:val="21"/>
        </w:rPr>
        <w:t>°、</w:t>
      </w:r>
      <w:r>
        <w:rPr>
          <w:rFonts w:ascii="宋体" w:hAnsi="宋体" w:hint="eastAsia"/>
          <w:szCs w:val="21"/>
        </w:rPr>
        <w:t>270</w:t>
      </w:r>
      <w:r>
        <w:rPr>
          <w:rFonts w:ascii="宋体" w:hAnsi="宋体" w:hint="eastAsia"/>
          <w:szCs w:val="21"/>
        </w:rPr>
        <w:t>°，扩展操作空间的大小。并可沿支架滑动，向后平移，提供更大的样品</w:t>
      </w:r>
      <w:r>
        <w:rPr>
          <w:rFonts w:ascii="宋体" w:hAnsi="宋体" w:hint="eastAsia"/>
          <w:szCs w:val="21"/>
        </w:rPr>
        <w:lastRenderedPageBreak/>
        <w:t>放置空间，方便大培养瓶的观察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荧光光路：复消色差荧光光路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荧光转盘：≥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孔位荧光滤色镜座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复消色差荧光照明装置，内置式</w:t>
      </w:r>
      <w:r>
        <w:rPr>
          <w:rFonts w:ascii="宋体" w:hAnsi="宋体" w:hint="eastAsia"/>
          <w:szCs w:val="21"/>
        </w:rPr>
        <w:t>LED</w:t>
      </w:r>
      <w:r>
        <w:rPr>
          <w:rFonts w:ascii="宋体" w:hAnsi="宋体" w:hint="eastAsia"/>
          <w:szCs w:val="21"/>
        </w:rPr>
        <w:t>荧光光源，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档光强度调节，可通过显微镜机身按钮调节，使用寿命≥</w:t>
      </w:r>
      <w:r>
        <w:rPr>
          <w:rFonts w:ascii="宋体" w:hAnsi="宋体" w:hint="eastAsia"/>
          <w:szCs w:val="21"/>
        </w:rPr>
        <w:t>10000</w:t>
      </w:r>
      <w:r>
        <w:rPr>
          <w:rFonts w:ascii="宋体" w:hAnsi="宋体" w:hint="eastAsia"/>
          <w:szCs w:val="21"/>
        </w:rPr>
        <w:t>小时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荧光滤片组：</w:t>
      </w:r>
      <w:r>
        <w:rPr>
          <w:rFonts w:ascii="宋体" w:hAnsi="宋体" w:hint="eastAsia"/>
          <w:szCs w:val="21"/>
        </w:rPr>
        <w:t xml:space="preserve"> GFP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Cy3</w:t>
      </w:r>
      <w:r>
        <w:rPr>
          <w:rFonts w:ascii="宋体" w:hAnsi="宋体" w:hint="eastAsia"/>
          <w:szCs w:val="21"/>
        </w:rPr>
        <w:t>，双色常规荧光滤色镜片组，均为高通窄带滤片，具有多通道荧光信号位移矫正功能（</w:t>
      </w:r>
      <w:r>
        <w:rPr>
          <w:rFonts w:ascii="宋体" w:hAnsi="宋体"/>
          <w:szCs w:val="21"/>
        </w:rPr>
        <w:t>shift free</w:t>
      </w:r>
      <w:r>
        <w:rPr>
          <w:rFonts w:ascii="宋体" w:hAnsi="宋体" w:hint="eastAsia"/>
          <w:szCs w:val="21"/>
        </w:rPr>
        <w:t>）</w:t>
      </w:r>
    </w:p>
    <w:p w:rsidR="00640FF7" w:rsidRDefault="00C36B16">
      <w:pPr>
        <w:pStyle w:val="a5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GFP</w:t>
      </w:r>
      <w:r>
        <w:rPr>
          <w:rFonts w:ascii="宋体" w:hAnsi="宋体" w:hint="eastAsia"/>
          <w:szCs w:val="21"/>
        </w:rPr>
        <w:t>滤色块：</w:t>
      </w:r>
      <w:r>
        <w:rPr>
          <w:rFonts w:ascii="宋体" w:hAnsi="宋体"/>
          <w:szCs w:val="21"/>
        </w:rPr>
        <w:t>BP 470/40, BS FT 495, EM BP</w:t>
      </w:r>
      <w:r>
        <w:rPr>
          <w:rFonts w:ascii="宋体" w:hAnsi="宋体"/>
          <w:szCs w:val="21"/>
        </w:rPr>
        <w:t xml:space="preserve"> 525/50</w:t>
      </w:r>
    </w:p>
    <w:p w:rsidR="00640FF7" w:rsidRDefault="00C36B16">
      <w:pPr>
        <w:pStyle w:val="a5"/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Cy 3</w:t>
      </w:r>
      <w:r>
        <w:rPr>
          <w:rFonts w:ascii="宋体" w:hAnsi="宋体" w:hint="eastAsia"/>
          <w:szCs w:val="21"/>
        </w:rPr>
        <w:t>滤色块：</w:t>
      </w:r>
      <w:r>
        <w:rPr>
          <w:rFonts w:ascii="宋体" w:hAnsi="宋体"/>
          <w:szCs w:val="21"/>
        </w:rPr>
        <w:t>EX BP 545/25, BS FT 570, EM BP 605/70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ECO</w:t>
      </w:r>
      <w:r>
        <w:rPr>
          <w:rFonts w:ascii="宋体" w:hAnsi="宋体" w:hint="eastAsia"/>
          <w:szCs w:val="21"/>
        </w:rPr>
        <w:t>自动关机功能：无人操作</w:t>
      </w:r>
      <w:r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分钟以上，可自动关闭透射光源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后期可升级成像系统</w:t>
      </w:r>
    </w:p>
    <w:p w:rsidR="00640FF7" w:rsidRDefault="00C36B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仪器配置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倒置显微镜主机</w:t>
      </w:r>
      <w:r>
        <w:rPr>
          <w:rFonts w:ascii="宋体" w:hAnsi="宋体" w:hint="eastAsia"/>
          <w:szCs w:val="21"/>
        </w:rPr>
        <w:t xml:space="preserve">                     1</w:t>
      </w:r>
      <w:r>
        <w:rPr>
          <w:rFonts w:ascii="宋体" w:hAnsi="宋体" w:hint="eastAsia"/>
          <w:szCs w:val="21"/>
        </w:rPr>
        <w:t>套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高亮度透射明场照明系统</w:t>
      </w:r>
      <w:r>
        <w:rPr>
          <w:rFonts w:ascii="宋体" w:hAnsi="宋体" w:hint="eastAsia"/>
          <w:szCs w:val="21"/>
        </w:rPr>
        <w:t xml:space="preserve">      1</w:t>
      </w:r>
      <w:r>
        <w:rPr>
          <w:rFonts w:ascii="宋体" w:hAnsi="宋体" w:hint="eastAsia"/>
          <w:szCs w:val="21"/>
        </w:rPr>
        <w:t>套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相差物镜</w:t>
      </w:r>
      <w:r>
        <w:rPr>
          <w:rFonts w:ascii="宋体" w:hAnsi="宋体" w:hint="eastAsia"/>
          <w:szCs w:val="21"/>
        </w:rPr>
        <w:t>10x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20x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40x          1</w:t>
      </w:r>
      <w:r>
        <w:rPr>
          <w:rFonts w:ascii="宋体" w:hAnsi="宋体" w:hint="eastAsia"/>
          <w:szCs w:val="21"/>
        </w:rPr>
        <w:t>套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落射荧光系统</w:t>
      </w:r>
      <w:r>
        <w:rPr>
          <w:rFonts w:ascii="宋体" w:hAnsi="宋体" w:hint="eastAsia"/>
          <w:szCs w:val="21"/>
        </w:rPr>
        <w:t xml:space="preserve">               1</w:t>
      </w:r>
      <w:r>
        <w:rPr>
          <w:rFonts w:ascii="宋体" w:hAnsi="宋体" w:hint="eastAsia"/>
          <w:szCs w:val="21"/>
        </w:rPr>
        <w:t>套</w:t>
      </w:r>
    </w:p>
    <w:p w:rsidR="00640FF7" w:rsidRDefault="00C36B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技术资料</w:t>
      </w:r>
      <w:r>
        <w:rPr>
          <w:rFonts w:ascii="宋体" w:hAnsi="宋体" w:hint="eastAsia"/>
          <w:b/>
          <w:szCs w:val="21"/>
        </w:rPr>
        <w:t xml:space="preserve"> 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提供仪器设备的中文安装、操作手册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提供仪器设备的中文维修保养手册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仪器设备须经中国政府批准在中国境内销售，并在中国有关监督管理部门办理注册登记。仪器设备须适合中国国家标准，或通用国际标准。</w:t>
      </w:r>
      <w:r>
        <w:rPr>
          <w:rFonts w:ascii="宋体" w:hAnsi="宋体" w:hint="eastAsia"/>
          <w:szCs w:val="21"/>
        </w:rPr>
        <w:t xml:space="preserve"> </w:t>
      </w:r>
    </w:p>
    <w:p w:rsidR="00640FF7" w:rsidRDefault="00C36B16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技术服务</w:t>
      </w:r>
      <w:r>
        <w:rPr>
          <w:rFonts w:ascii="宋体" w:hAnsi="宋体" w:hint="eastAsia"/>
          <w:b/>
          <w:szCs w:val="21"/>
        </w:rPr>
        <w:t xml:space="preserve"> 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安装、校准与试运行：应对仪器设备的质量、规格、性能、数量进行详细和全面的检查，并出具检验证明，如有缺失，应负责赔偿。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为用户培训使用仪器的工作人员。其培训内容指的是仪器设备的基本原理、安装、调试、操作使用和日常保养维修等。培训人员不少于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人，培训时间不少于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个工作日。</w:t>
      </w:r>
    </w:p>
    <w:p w:rsidR="00640FF7" w:rsidRDefault="00C36B16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仪器设备的保修期为一年。在保修期内，供货厂商在接到用户要求对所购仪器设备进行维修时，应在</w:t>
      </w:r>
      <w:r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小时之内给予</w:t>
      </w:r>
      <w:r>
        <w:rPr>
          <w:rFonts w:ascii="宋体" w:hAnsi="宋体" w:hint="eastAsia"/>
          <w:szCs w:val="21"/>
        </w:rPr>
        <w:t>答复，并派出维修人员在三日内到达用户现场进行维修服务。</w:t>
      </w:r>
    </w:p>
    <w:p w:rsidR="00640FF7" w:rsidRDefault="00F811D6" w:rsidP="00F811D6">
      <w:pPr>
        <w:pStyle w:val="a5"/>
        <w:spacing w:line="360" w:lineRule="auto"/>
        <w:ind w:firstLine="480"/>
        <w:rPr>
          <w:rFonts w:ascii="宋体" w:hAnsi="宋体"/>
          <w:szCs w:val="21"/>
        </w:rPr>
      </w:pPr>
      <w:bookmarkStart w:id="0" w:name="_GoBack"/>
      <w:bookmarkEnd w:id="0"/>
      <w:r w:rsidRPr="00230718">
        <w:rPr>
          <w:rFonts w:ascii="宋体" w:hAnsi="宋体" w:hint="eastAsia"/>
          <w:color w:val="000000"/>
          <w:sz w:val="24"/>
        </w:rPr>
        <w:lastRenderedPageBreak/>
        <w:t>交货地点：用户指定位置。</w:t>
      </w:r>
    </w:p>
    <w:p w:rsidR="00640FF7" w:rsidRDefault="00640F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40FF7" w:rsidSect="00640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16" w:rsidRDefault="00C36B16" w:rsidP="00F811D6">
      <w:r>
        <w:separator/>
      </w:r>
    </w:p>
  </w:endnote>
  <w:endnote w:type="continuationSeparator" w:id="1">
    <w:p w:rsidR="00C36B16" w:rsidRDefault="00C36B16" w:rsidP="00F81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16" w:rsidRDefault="00C36B16" w:rsidP="00F811D6">
      <w:r>
        <w:separator/>
      </w:r>
    </w:p>
  </w:footnote>
  <w:footnote w:type="continuationSeparator" w:id="1">
    <w:p w:rsidR="00C36B16" w:rsidRDefault="00C36B16" w:rsidP="00F81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52580"/>
    <w:multiLevelType w:val="multilevel"/>
    <w:tmpl w:val="5975258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EEE"/>
    <w:rsid w:val="00020185"/>
    <w:rsid w:val="00024B7B"/>
    <w:rsid w:val="000321E0"/>
    <w:rsid w:val="00043ED4"/>
    <w:rsid w:val="00066504"/>
    <w:rsid w:val="00081232"/>
    <w:rsid w:val="000977F6"/>
    <w:rsid w:val="000E27AF"/>
    <w:rsid w:val="00152746"/>
    <w:rsid w:val="00171C9D"/>
    <w:rsid w:val="00171E15"/>
    <w:rsid w:val="00197E53"/>
    <w:rsid w:val="001A0646"/>
    <w:rsid w:val="001A2A28"/>
    <w:rsid w:val="001A3CA7"/>
    <w:rsid w:val="001A72D2"/>
    <w:rsid w:val="001F195C"/>
    <w:rsid w:val="001F43D5"/>
    <w:rsid w:val="00200C7E"/>
    <w:rsid w:val="0020524C"/>
    <w:rsid w:val="00220CF4"/>
    <w:rsid w:val="00240495"/>
    <w:rsid w:val="002668F4"/>
    <w:rsid w:val="00272454"/>
    <w:rsid w:val="002D6DFF"/>
    <w:rsid w:val="002E27E3"/>
    <w:rsid w:val="002F362E"/>
    <w:rsid w:val="003B55C6"/>
    <w:rsid w:val="003E0030"/>
    <w:rsid w:val="003F5D5D"/>
    <w:rsid w:val="003F6AFA"/>
    <w:rsid w:val="004405C8"/>
    <w:rsid w:val="00440B2A"/>
    <w:rsid w:val="00460BCE"/>
    <w:rsid w:val="004B0589"/>
    <w:rsid w:val="004B548D"/>
    <w:rsid w:val="004C3FEF"/>
    <w:rsid w:val="004C7572"/>
    <w:rsid w:val="004F22FD"/>
    <w:rsid w:val="0050115E"/>
    <w:rsid w:val="00503644"/>
    <w:rsid w:val="00503945"/>
    <w:rsid w:val="0050588F"/>
    <w:rsid w:val="00512B0D"/>
    <w:rsid w:val="0051461B"/>
    <w:rsid w:val="0051638B"/>
    <w:rsid w:val="00520938"/>
    <w:rsid w:val="00541341"/>
    <w:rsid w:val="00543799"/>
    <w:rsid w:val="00543B44"/>
    <w:rsid w:val="005615E9"/>
    <w:rsid w:val="00584369"/>
    <w:rsid w:val="005920AA"/>
    <w:rsid w:val="00594F7E"/>
    <w:rsid w:val="005B6D56"/>
    <w:rsid w:val="005C05BA"/>
    <w:rsid w:val="00640FF7"/>
    <w:rsid w:val="006538FB"/>
    <w:rsid w:val="0065678A"/>
    <w:rsid w:val="0065693C"/>
    <w:rsid w:val="00690EEE"/>
    <w:rsid w:val="0069202E"/>
    <w:rsid w:val="006A1ACE"/>
    <w:rsid w:val="006B0076"/>
    <w:rsid w:val="006B0CBA"/>
    <w:rsid w:val="00705E89"/>
    <w:rsid w:val="00717BB5"/>
    <w:rsid w:val="00723E1A"/>
    <w:rsid w:val="00730E6C"/>
    <w:rsid w:val="00743711"/>
    <w:rsid w:val="00746490"/>
    <w:rsid w:val="007573BD"/>
    <w:rsid w:val="007604F2"/>
    <w:rsid w:val="0079677C"/>
    <w:rsid w:val="007D7448"/>
    <w:rsid w:val="007F2078"/>
    <w:rsid w:val="0081331C"/>
    <w:rsid w:val="00817DD4"/>
    <w:rsid w:val="00824382"/>
    <w:rsid w:val="0083781D"/>
    <w:rsid w:val="008413FD"/>
    <w:rsid w:val="008570AE"/>
    <w:rsid w:val="00865CA3"/>
    <w:rsid w:val="0087337A"/>
    <w:rsid w:val="008A41A2"/>
    <w:rsid w:val="008C3E72"/>
    <w:rsid w:val="00906340"/>
    <w:rsid w:val="00913E59"/>
    <w:rsid w:val="009324A5"/>
    <w:rsid w:val="00936C40"/>
    <w:rsid w:val="00957D28"/>
    <w:rsid w:val="009663B7"/>
    <w:rsid w:val="009715E2"/>
    <w:rsid w:val="00990494"/>
    <w:rsid w:val="00995E94"/>
    <w:rsid w:val="009A6DA7"/>
    <w:rsid w:val="009A7FAD"/>
    <w:rsid w:val="009C23B0"/>
    <w:rsid w:val="009C249B"/>
    <w:rsid w:val="009D0BCE"/>
    <w:rsid w:val="00A43554"/>
    <w:rsid w:val="00A57E99"/>
    <w:rsid w:val="00A61625"/>
    <w:rsid w:val="00AA3828"/>
    <w:rsid w:val="00AE7F51"/>
    <w:rsid w:val="00B154E2"/>
    <w:rsid w:val="00B2222C"/>
    <w:rsid w:val="00B53F8D"/>
    <w:rsid w:val="00B5619F"/>
    <w:rsid w:val="00B901EE"/>
    <w:rsid w:val="00B92784"/>
    <w:rsid w:val="00B946E8"/>
    <w:rsid w:val="00BD4862"/>
    <w:rsid w:val="00BF35B3"/>
    <w:rsid w:val="00BF385D"/>
    <w:rsid w:val="00C36B16"/>
    <w:rsid w:val="00C864BE"/>
    <w:rsid w:val="00C94CFE"/>
    <w:rsid w:val="00CA684E"/>
    <w:rsid w:val="00CD22EE"/>
    <w:rsid w:val="00CE4F1D"/>
    <w:rsid w:val="00CE6306"/>
    <w:rsid w:val="00D12981"/>
    <w:rsid w:val="00D35775"/>
    <w:rsid w:val="00D8383F"/>
    <w:rsid w:val="00DA366A"/>
    <w:rsid w:val="00DE5232"/>
    <w:rsid w:val="00DE704F"/>
    <w:rsid w:val="00DF24B1"/>
    <w:rsid w:val="00E02B4B"/>
    <w:rsid w:val="00E07CA9"/>
    <w:rsid w:val="00E216AB"/>
    <w:rsid w:val="00E21F48"/>
    <w:rsid w:val="00E30721"/>
    <w:rsid w:val="00E5284C"/>
    <w:rsid w:val="00E626BE"/>
    <w:rsid w:val="00E81ABD"/>
    <w:rsid w:val="00EA20F4"/>
    <w:rsid w:val="00ED22E1"/>
    <w:rsid w:val="00ED3B07"/>
    <w:rsid w:val="00EE7003"/>
    <w:rsid w:val="00F05AF0"/>
    <w:rsid w:val="00F068EA"/>
    <w:rsid w:val="00F30043"/>
    <w:rsid w:val="00F35EB4"/>
    <w:rsid w:val="00F41B80"/>
    <w:rsid w:val="00F43074"/>
    <w:rsid w:val="00F52B18"/>
    <w:rsid w:val="00F618ED"/>
    <w:rsid w:val="00F811D6"/>
    <w:rsid w:val="00FB2C20"/>
    <w:rsid w:val="00FE5078"/>
    <w:rsid w:val="00FE7755"/>
    <w:rsid w:val="107E5CA8"/>
    <w:rsid w:val="21B86BFB"/>
    <w:rsid w:val="68FA4D22"/>
    <w:rsid w:val="6DA2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40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0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40F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40FF7"/>
    <w:rPr>
      <w:sz w:val="18"/>
      <w:szCs w:val="18"/>
    </w:rPr>
  </w:style>
  <w:style w:type="paragraph" w:styleId="a5">
    <w:name w:val="List Paragraph"/>
    <w:basedOn w:val="a"/>
    <w:uiPriority w:val="34"/>
    <w:qFormat/>
    <w:rsid w:val="00640FF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230</Words>
  <Characters>1313</Characters>
  <Application>Microsoft Office Word</Application>
  <DocSecurity>0</DocSecurity>
  <Lines>10</Lines>
  <Paragraphs>3</Paragraphs>
  <ScaleCrop>false</ScaleCrop>
  <Company>Carl Zeiss AG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Sun, Cheng</dc:creator>
  <cp:lastModifiedBy>高伟</cp:lastModifiedBy>
  <cp:revision>4</cp:revision>
  <dcterms:created xsi:type="dcterms:W3CDTF">2018-12-09T11:06:00Z</dcterms:created>
  <dcterms:modified xsi:type="dcterms:W3CDTF">2019-01-09T00:59:00Z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