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43" w:rsidRDefault="003A3943">
      <w:pPr>
        <w:widowControl w:val="0"/>
        <w:spacing w:after="0" w:line="360" w:lineRule="auto"/>
        <w:rPr>
          <w:rFonts w:ascii="Times New Roman" w:eastAsia="宋体" w:hAnsi="Times New Roman"/>
          <w:b/>
          <w:bCs/>
          <w:kern w:val="2"/>
          <w:sz w:val="28"/>
          <w:lang w:val="en-US" w:eastAsia="zh-CN"/>
        </w:rPr>
      </w:pPr>
      <w:bookmarkStart w:id="0" w:name="_GoBack"/>
      <w:bookmarkEnd w:id="0"/>
    </w:p>
    <w:p w:rsidR="003A3943" w:rsidRPr="00096BCF" w:rsidRDefault="00501CC3" w:rsidP="00096BCF">
      <w:pPr>
        <w:jc w:val="center"/>
        <w:rPr>
          <w:rFonts w:ascii="微软雅黑" w:eastAsia="微软雅黑" w:hAnsi="微软雅黑" w:cs="Arial"/>
          <w:b/>
          <w:sz w:val="28"/>
          <w:lang w:eastAsia="zh-CN"/>
        </w:rPr>
      </w:pPr>
      <w:r w:rsidRPr="00096BCF">
        <w:rPr>
          <w:rFonts w:ascii="微软雅黑" w:eastAsia="微软雅黑" w:hAnsi="微软雅黑" w:cs="Arial" w:hint="eastAsia"/>
          <w:b/>
          <w:sz w:val="28"/>
          <w:lang w:eastAsia="zh-CN"/>
        </w:rPr>
        <w:t>高速冷冻离心机详细技术参数</w:t>
      </w:r>
    </w:p>
    <w:p w:rsidR="003A3943" w:rsidRPr="00096BCF" w:rsidRDefault="003A394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b/>
          <w:sz w:val="28"/>
          <w:lang w:eastAsia="zh-CN"/>
        </w:rPr>
      </w:pPr>
      <w:r w:rsidRPr="00096BCF">
        <w:rPr>
          <w:rFonts w:ascii="微软雅黑" w:eastAsia="微软雅黑" w:hAnsi="微软雅黑" w:cs="Arial" w:hint="eastAsia"/>
          <w:b/>
          <w:sz w:val="28"/>
          <w:lang w:eastAsia="zh-CN"/>
        </w:rPr>
        <w:t>一．技术规格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1.1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电源电压：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220V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，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50Hz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1.2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温度：</w:t>
      </w:r>
      <w:r w:rsidRPr="00096BCF">
        <w:rPr>
          <w:rFonts w:ascii="微软雅黑" w:eastAsia="微软雅黑" w:hAnsi="微软雅黑" w:cs="Arial"/>
          <w:sz w:val="22"/>
          <w:lang w:eastAsia="zh-CN"/>
        </w:rPr>
        <w:t>10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~35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℃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1.3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相对湿度：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45~85%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*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1.4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最高转速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≥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22000rpm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1.5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最大离心力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≥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55200Xg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*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1.6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最大容量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≥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6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升（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1.5L x 4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瓶），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1.5L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的角转子离心容量为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0-1500ml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之间的任意容量。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1.7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驱动方式：大功率变频感应电机直接驱动。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#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1.8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减速控制：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9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级加速，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10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级减速。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#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1.9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转头温度控制精度：±</w:t>
      </w:r>
      <w:r w:rsidRPr="00096BCF">
        <w:rPr>
          <w:rFonts w:ascii="微软雅黑" w:eastAsia="微软雅黑" w:hAnsi="微软雅黑" w:cs="Arial"/>
          <w:sz w:val="22"/>
          <w:lang w:eastAsia="zh-CN"/>
        </w:rPr>
        <w:t>1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℃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#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1.10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温度范围：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-20~+40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℃，所有转头均可以在在高转速下保证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4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℃离心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#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1.11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转速设定：自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300rpm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到最高转速连续可设定。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*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1.12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具备转头温度自动补偿功能、转头自动锁定及转头自动识别功能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1.13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制冷方式：压缩机制冷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1.14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噪音：≤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62dB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1.15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程序管理：可存储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30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个用户工作程序。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1.16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具有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RCF (g)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和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 g x sec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功能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1.17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温度自动补偿功能：有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1.18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具有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ECO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节能模式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>*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1.19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连续流转头容量：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1L, 2.2L, 3.2L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b/>
          <w:sz w:val="28"/>
          <w:lang w:eastAsia="zh-CN"/>
        </w:rPr>
      </w:pPr>
      <w:r w:rsidRPr="00096BCF">
        <w:rPr>
          <w:rFonts w:ascii="微软雅黑" w:eastAsia="微软雅黑" w:hAnsi="微软雅黑" w:cs="Arial" w:hint="eastAsia"/>
          <w:b/>
          <w:sz w:val="28"/>
          <w:lang w:eastAsia="zh-CN"/>
        </w:rPr>
        <w:t>二．基本配置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1 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高速离心机主机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1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台</w:t>
      </w:r>
    </w:p>
    <w:p w:rsidR="003A3943" w:rsidRPr="00096BCF" w:rsidRDefault="00501CC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  <w:r w:rsidRPr="00096BCF">
        <w:rPr>
          <w:rFonts w:ascii="微软雅黑" w:eastAsia="微软雅黑" w:hAnsi="微软雅黑" w:cs="Arial" w:hint="eastAsia"/>
          <w:sz w:val="22"/>
          <w:lang w:eastAsia="zh-CN"/>
        </w:rPr>
        <w:lastRenderedPageBreak/>
        <w:t>*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2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定角转头一个，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容量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 xml:space="preserve">8 x 50ml, 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最大转速≥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20,000rpm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，最大离心力≥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48000g,</w:t>
      </w:r>
      <w:r w:rsidRPr="00096BCF">
        <w:rPr>
          <w:rFonts w:ascii="微软雅黑" w:eastAsia="微软雅黑" w:hAnsi="微软雅黑" w:cs="Arial" w:hint="eastAsia"/>
          <w:sz w:val="22"/>
          <w:lang w:eastAsia="zh-CN"/>
        </w:rPr>
        <w:t>不少于三套离心瓶</w:t>
      </w:r>
    </w:p>
    <w:p w:rsidR="003A3943" w:rsidRPr="00096BCF" w:rsidRDefault="003A3943">
      <w:pPr>
        <w:widowControl w:val="0"/>
        <w:spacing w:after="0" w:line="360" w:lineRule="auto"/>
        <w:jc w:val="both"/>
        <w:rPr>
          <w:rFonts w:ascii="微软雅黑" w:eastAsia="微软雅黑" w:hAnsi="微软雅黑" w:cs="Arial"/>
          <w:sz w:val="22"/>
          <w:lang w:eastAsia="zh-CN"/>
        </w:rPr>
      </w:pPr>
    </w:p>
    <w:p w:rsidR="00096BCF" w:rsidRDefault="00096BCF" w:rsidP="00096BCF">
      <w:pPr>
        <w:rPr>
          <w:rFonts w:ascii="微软雅黑" w:eastAsia="微软雅黑" w:hAnsi="微软雅黑" w:cs="Arial"/>
          <w:b/>
          <w:sz w:val="28"/>
          <w:lang w:eastAsia="zh-CN"/>
        </w:rPr>
      </w:pPr>
      <w:r>
        <w:rPr>
          <w:rFonts w:ascii="微软雅黑" w:eastAsia="微软雅黑" w:hAnsi="微软雅黑" w:cs="Arial" w:hint="eastAsia"/>
          <w:b/>
          <w:sz w:val="28"/>
          <w:lang w:eastAsia="zh-CN"/>
        </w:rPr>
        <w:t>技术服务要求</w:t>
      </w:r>
    </w:p>
    <w:p w:rsidR="00096BCF" w:rsidRDefault="00096BCF" w:rsidP="00096BCF">
      <w:pPr>
        <w:rPr>
          <w:rFonts w:ascii="微软雅黑" w:eastAsia="微软雅黑" w:hAnsi="微软雅黑" w:cs="Arial"/>
          <w:sz w:val="22"/>
          <w:lang w:eastAsia="zh-CN"/>
        </w:rPr>
      </w:pPr>
      <w:r>
        <w:rPr>
          <w:rFonts w:ascii="微软雅黑" w:eastAsia="微软雅黑" w:hAnsi="微软雅黑" w:cs="Arial" w:hint="eastAsia"/>
          <w:sz w:val="22"/>
          <w:lang w:eastAsia="zh-CN"/>
        </w:rPr>
        <w:t>1设备安装调试: 在买方指定的地点完成安装调试，并配合买方进行测试验收。</w:t>
      </w:r>
    </w:p>
    <w:p w:rsidR="00096BCF" w:rsidRDefault="00096BCF" w:rsidP="00096BCF">
      <w:pPr>
        <w:rPr>
          <w:rFonts w:ascii="微软雅黑" w:eastAsia="微软雅黑" w:hAnsi="微软雅黑" w:cs="Arial"/>
          <w:sz w:val="22"/>
          <w:lang w:eastAsia="zh-CN"/>
        </w:rPr>
      </w:pPr>
      <w:r>
        <w:rPr>
          <w:rFonts w:ascii="微软雅黑" w:eastAsia="微软雅黑" w:hAnsi="微软雅黑" w:cs="Arial" w:hint="eastAsia"/>
          <w:sz w:val="22"/>
          <w:lang w:eastAsia="zh-CN"/>
        </w:rPr>
        <w:t>2质保期验收合格日起12个月。</w:t>
      </w:r>
    </w:p>
    <w:p w:rsidR="00096BCF" w:rsidRDefault="00096BCF" w:rsidP="00096BCF">
      <w:pPr>
        <w:rPr>
          <w:rFonts w:ascii="微软雅黑" w:eastAsia="微软雅黑" w:hAnsi="微软雅黑" w:cs="Arial"/>
          <w:sz w:val="22"/>
          <w:lang w:eastAsia="zh-CN"/>
        </w:rPr>
      </w:pPr>
      <w:r>
        <w:rPr>
          <w:rFonts w:ascii="微软雅黑" w:eastAsia="微软雅黑" w:hAnsi="微软雅黑" w:cs="Arial" w:hint="eastAsia"/>
          <w:sz w:val="22"/>
          <w:lang w:eastAsia="zh-CN"/>
        </w:rPr>
        <w:t>3维修响应时间: 接到维修通知后，1个工作日内做出响应，3个工作日内到场排除故障。</w:t>
      </w:r>
    </w:p>
    <w:p w:rsidR="00096BCF" w:rsidRDefault="00096BCF" w:rsidP="00096BCF">
      <w:pPr>
        <w:rPr>
          <w:rFonts w:ascii="微软雅黑" w:eastAsia="微软雅黑" w:hAnsi="微软雅黑" w:cs="Arial"/>
          <w:sz w:val="22"/>
          <w:lang w:eastAsia="zh-CN"/>
        </w:rPr>
      </w:pPr>
      <w:r>
        <w:rPr>
          <w:rFonts w:ascii="微软雅黑" w:eastAsia="微软雅黑" w:hAnsi="微软雅黑" w:cs="Arial" w:hint="eastAsia"/>
          <w:sz w:val="22"/>
          <w:lang w:eastAsia="zh-CN"/>
        </w:rPr>
        <w:t>4交货地点：用户指定位置。</w:t>
      </w:r>
    </w:p>
    <w:p w:rsidR="003A3943" w:rsidRPr="00096BCF" w:rsidRDefault="003A3943">
      <w:pPr>
        <w:widowControl w:val="0"/>
        <w:spacing w:after="0" w:line="360" w:lineRule="auto"/>
        <w:jc w:val="both"/>
        <w:rPr>
          <w:rFonts w:ascii="Times New Roman" w:eastAsia="宋体" w:hAnsi="Times New Roman"/>
          <w:kern w:val="2"/>
          <w:sz w:val="21"/>
          <w:lang w:eastAsia="zh-CN"/>
        </w:rPr>
      </w:pPr>
    </w:p>
    <w:p w:rsidR="003A3943" w:rsidRDefault="003A3943">
      <w:pPr>
        <w:widowControl w:val="0"/>
        <w:spacing w:after="0" w:line="360" w:lineRule="auto"/>
        <w:jc w:val="both"/>
        <w:rPr>
          <w:rFonts w:ascii="Times New Roman" w:eastAsia="宋体" w:hAnsi="Times New Roman"/>
          <w:kern w:val="2"/>
          <w:sz w:val="21"/>
          <w:lang w:val="en-US" w:eastAsia="zh-CN"/>
        </w:rPr>
      </w:pPr>
    </w:p>
    <w:p w:rsidR="003A3943" w:rsidRDefault="003A3943">
      <w:pPr>
        <w:pStyle w:val="a9"/>
        <w:keepNext w:val="0"/>
        <w:adjustRightInd/>
        <w:spacing w:before="0" w:after="0" w:line="360" w:lineRule="atLeast"/>
        <w:jc w:val="left"/>
        <w:outlineLvl w:val="2"/>
        <w:rPr>
          <w:spacing w:val="0"/>
          <w:kern w:val="2"/>
          <w:sz w:val="21"/>
          <w:szCs w:val="24"/>
        </w:rPr>
      </w:pPr>
    </w:p>
    <w:p w:rsidR="003A3943" w:rsidRDefault="003A3943">
      <w:pPr>
        <w:pStyle w:val="a9"/>
        <w:keepNext w:val="0"/>
        <w:adjustRightInd/>
        <w:spacing w:before="0" w:after="0" w:line="360" w:lineRule="atLeast"/>
        <w:jc w:val="left"/>
        <w:outlineLvl w:val="2"/>
        <w:rPr>
          <w:spacing w:val="0"/>
          <w:kern w:val="2"/>
          <w:sz w:val="21"/>
          <w:szCs w:val="24"/>
        </w:rPr>
      </w:pPr>
    </w:p>
    <w:p w:rsidR="003A3943" w:rsidRDefault="003A3943">
      <w:pPr>
        <w:pStyle w:val="a9"/>
        <w:keepNext w:val="0"/>
        <w:adjustRightInd/>
        <w:spacing w:before="0" w:after="0" w:line="360" w:lineRule="atLeast"/>
        <w:jc w:val="left"/>
        <w:outlineLvl w:val="2"/>
        <w:rPr>
          <w:spacing w:val="0"/>
          <w:kern w:val="2"/>
          <w:sz w:val="21"/>
          <w:szCs w:val="24"/>
        </w:rPr>
      </w:pPr>
    </w:p>
    <w:p w:rsidR="003A3943" w:rsidRDefault="003A3943">
      <w:pPr>
        <w:widowControl w:val="0"/>
        <w:spacing w:after="0" w:line="360" w:lineRule="auto"/>
        <w:jc w:val="both"/>
        <w:rPr>
          <w:rFonts w:ascii="Times New Roman" w:eastAsiaTheme="minorEastAsia" w:hAnsi="Times New Roman"/>
          <w:kern w:val="2"/>
          <w:sz w:val="21"/>
          <w:szCs w:val="21"/>
          <w:lang w:val="en-US" w:eastAsia="zh-CN"/>
        </w:rPr>
      </w:pPr>
    </w:p>
    <w:sectPr w:rsidR="003A3943" w:rsidSect="003A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C3" w:rsidRDefault="00501CC3" w:rsidP="003A3943">
      <w:pPr>
        <w:spacing w:after="0"/>
      </w:pPr>
      <w:r>
        <w:separator/>
      </w:r>
    </w:p>
  </w:endnote>
  <w:endnote w:type="continuationSeparator" w:id="1">
    <w:p w:rsidR="00501CC3" w:rsidRDefault="00501CC3" w:rsidP="003A39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default"/>
    <w:sig w:usb0="00000000" w:usb1="00000000" w:usb2="00000000" w:usb3="00000000" w:csb0="000001BF" w:csb1="00000000"/>
  </w:font>
  <w:font w:name="Times-Roman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稬.懂堵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F" w:rsidRDefault="00096B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F" w:rsidRDefault="00096B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F" w:rsidRDefault="00096B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C3" w:rsidRDefault="00501CC3" w:rsidP="003A3943">
      <w:pPr>
        <w:spacing w:after="0"/>
      </w:pPr>
      <w:r>
        <w:separator/>
      </w:r>
    </w:p>
  </w:footnote>
  <w:footnote w:type="continuationSeparator" w:id="1">
    <w:p w:rsidR="00501CC3" w:rsidRDefault="00501CC3" w:rsidP="003A394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43" w:rsidRDefault="00501CC3">
    <w:pPr>
      <w:pStyle w:val="a6"/>
    </w:pPr>
    <w:r>
      <w:softHyphen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F" w:rsidRDefault="00096BC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F" w:rsidRDefault="00096B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3943"/>
    <w:rsid w:val="00096BCF"/>
    <w:rsid w:val="003A3943"/>
    <w:rsid w:val="0050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43"/>
    <w:pPr>
      <w:spacing w:after="200"/>
    </w:pPr>
    <w:rPr>
      <w:rFonts w:ascii="Cambria" w:eastAsia="Cambria" w:hAnsi="Cambria"/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A3943"/>
    <w:pPr>
      <w:spacing w:after="120"/>
    </w:pPr>
  </w:style>
  <w:style w:type="paragraph" w:styleId="a4">
    <w:name w:val="Balloon Text"/>
    <w:basedOn w:val="a"/>
    <w:semiHidden/>
    <w:qFormat/>
    <w:rsid w:val="003A3943"/>
    <w:rPr>
      <w:rFonts w:ascii="Lucida Grande" w:hAnsi="Lucida Grande"/>
      <w:sz w:val="18"/>
      <w:szCs w:val="18"/>
    </w:rPr>
  </w:style>
  <w:style w:type="paragraph" w:styleId="a5">
    <w:name w:val="footer"/>
    <w:basedOn w:val="a"/>
    <w:semiHidden/>
    <w:qFormat/>
    <w:rsid w:val="003A3943"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Char"/>
    <w:uiPriority w:val="99"/>
    <w:qFormat/>
    <w:rsid w:val="003A3943"/>
    <w:pPr>
      <w:tabs>
        <w:tab w:val="center" w:pos="4320"/>
        <w:tab w:val="right" w:pos="8640"/>
      </w:tabs>
    </w:pPr>
  </w:style>
  <w:style w:type="character" w:styleId="a7">
    <w:name w:val="Hyperlink"/>
    <w:unhideWhenUsed/>
    <w:qFormat/>
    <w:rsid w:val="003A3943"/>
    <w:rPr>
      <w:color w:val="0000FF"/>
      <w:u w:val="single"/>
    </w:rPr>
  </w:style>
  <w:style w:type="table" w:styleId="a8">
    <w:name w:val="Table Grid"/>
    <w:basedOn w:val="a1"/>
    <w:uiPriority w:val="59"/>
    <w:qFormat/>
    <w:rsid w:val="003A3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aragraphStyle">
    <w:name w:val="NormalParagraphStyle"/>
    <w:basedOn w:val="a"/>
    <w:qFormat/>
    <w:rsid w:val="003A39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VMPFBodyCopy">
    <w:name w:val="VMPF Body Copy"/>
    <w:basedOn w:val="a"/>
    <w:qFormat/>
    <w:rsid w:val="003A3943"/>
    <w:pPr>
      <w:spacing w:after="120"/>
    </w:pPr>
    <w:rPr>
      <w:rFonts w:ascii="Helvetica" w:hAnsi="Helvetica"/>
      <w:sz w:val="22"/>
      <w:szCs w:val="22"/>
    </w:rPr>
  </w:style>
  <w:style w:type="paragraph" w:customStyle="1" w:styleId="Default">
    <w:name w:val="Default"/>
    <w:qFormat/>
    <w:rsid w:val="003A3943"/>
    <w:pPr>
      <w:widowControl w:val="0"/>
      <w:autoSpaceDE w:val="0"/>
      <w:autoSpaceDN w:val="0"/>
      <w:adjustRightInd w:val="0"/>
    </w:pPr>
    <w:rPr>
      <w:rFonts w:ascii="稬.懂堵" w:eastAsia="稬.懂堵" w:cs="稬.懂堵"/>
      <w:color w:val="000000"/>
      <w:sz w:val="24"/>
      <w:szCs w:val="24"/>
      <w:lang w:eastAsia="zh-TW"/>
    </w:rPr>
  </w:style>
  <w:style w:type="character" w:customStyle="1" w:styleId="Char">
    <w:name w:val="页眉 Char"/>
    <w:basedOn w:val="a0"/>
    <w:link w:val="a6"/>
    <w:uiPriority w:val="99"/>
    <w:qFormat/>
    <w:rsid w:val="003A3943"/>
    <w:rPr>
      <w:rFonts w:ascii="Cambria" w:eastAsia="Cambria" w:hAnsi="Cambria"/>
      <w:sz w:val="24"/>
      <w:szCs w:val="24"/>
      <w:lang w:val="en-AU" w:eastAsia="en-US"/>
    </w:rPr>
  </w:style>
  <w:style w:type="paragraph" w:customStyle="1" w:styleId="1">
    <w:name w:val="列出段落1"/>
    <w:basedOn w:val="a"/>
    <w:uiPriority w:val="34"/>
    <w:qFormat/>
    <w:rsid w:val="003A3943"/>
    <w:pPr>
      <w:widowControl w:val="0"/>
      <w:spacing w:after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val="en-US" w:eastAsia="zh-CN"/>
    </w:rPr>
  </w:style>
  <w:style w:type="table" w:customStyle="1" w:styleId="-11">
    <w:name w:val="浅色列表 - 强调文字颜色 11"/>
    <w:basedOn w:val="a1"/>
    <w:uiPriority w:val="61"/>
    <w:rsid w:val="003A3943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0">
    <w:name w:val="无间隔1"/>
    <w:uiPriority w:val="1"/>
    <w:qFormat/>
    <w:rsid w:val="003A394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9">
    <w:name w:val="图"/>
    <w:basedOn w:val="a"/>
    <w:qFormat/>
    <w:rsid w:val="003A3943"/>
    <w:pPr>
      <w:keepNext/>
      <w:widowControl w:val="0"/>
      <w:adjustRightInd w:val="0"/>
      <w:snapToGrid w:val="0"/>
      <w:spacing w:before="60" w:after="60" w:line="300" w:lineRule="auto"/>
      <w:jc w:val="center"/>
    </w:pPr>
    <w:rPr>
      <w:rFonts w:ascii="Times New Roman" w:eastAsia="宋体" w:hAnsi="Times New Roman"/>
      <w:spacing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>Techcomp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zhaimingchang</dc:creator>
  <cp:lastModifiedBy>高伟</cp:lastModifiedBy>
  <cp:revision>12</cp:revision>
  <cp:lastPrinted>2016-12-20T08:56:00Z</cp:lastPrinted>
  <dcterms:created xsi:type="dcterms:W3CDTF">2018-04-05T17:52:00Z</dcterms:created>
  <dcterms:modified xsi:type="dcterms:W3CDTF">2018-08-31T08:55:00Z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2052-8.7.1</vt:lpwstr>
  </property>
</Properties>
</file>