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autoSpaceDE w:val="0"/>
        <w:autoSpaceDN w:val="0"/>
        <w:adjustRightInd w:val="0"/>
        <w:snapToGrid w:val="0"/>
        <w:spacing w:line="360" w:lineRule="auto"/>
        <w:ind w:firstLine="482" w:firstLineChars="200"/>
        <w:jc w:val="center"/>
        <w:outlineLvl w:val="1"/>
        <w:rPr>
          <w:rFonts w:ascii="宋体" w:hAnsi="宋体" w:eastAsia="宋体" w:cs="宋体"/>
          <w:b/>
          <w:kern w:val="0"/>
          <w:sz w:val="24"/>
          <w:szCs w:val="24"/>
        </w:rPr>
      </w:pPr>
      <w:bookmarkStart w:id="0" w:name="_Toc17450"/>
      <w:r>
        <w:rPr>
          <w:rFonts w:hint="eastAsia" w:ascii="宋体" w:hAnsi="宋体" w:eastAsia="宋体" w:cs="宋体"/>
          <w:b/>
          <w:kern w:val="0"/>
          <w:sz w:val="24"/>
          <w:szCs w:val="24"/>
        </w:rPr>
        <w:t>梯度PCR扩增仪</w:t>
      </w:r>
    </w:p>
    <w:p>
      <w:pPr>
        <w:keepNext/>
        <w:keepLines/>
        <w:autoSpaceDE w:val="0"/>
        <w:autoSpaceDN w:val="0"/>
        <w:adjustRightInd w:val="0"/>
        <w:snapToGrid w:val="0"/>
        <w:spacing w:line="360" w:lineRule="auto"/>
        <w:outlineLvl w:val="1"/>
        <w:rPr>
          <w:rFonts w:ascii="宋体" w:hAnsi="宋体" w:eastAsia="宋体" w:cs="宋体"/>
          <w:b/>
          <w:kern w:val="0"/>
          <w:sz w:val="24"/>
          <w:szCs w:val="24"/>
        </w:rPr>
      </w:pPr>
      <w:r>
        <w:rPr>
          <w:rFonts w:hint="eastAsia" w:ascii="宋体" w:hAnsi="宋体" w:eastAsia="宋体" w:cs="宋体"/>
          <w:b/>
          <w:kern w:val="0"/>
          <w:sz w:val="24"/>
          <w:szCs w:val="24"/>
        </w:rPr>
        <w:t>一、技术参数</w:t>
      </w:r>
      <w:bookmarkEnd w:id="0"/>
    </w:p>
    <w:p>
      <w:pPr>
        <w:keepNext/>
        <w:keepLines/>
        <w:autoSpaceDE w:val="0"/>
        <w:autoSpaceDN w:val="0"/>
        <w:adjustRightInd w:val="0"/>
        <w:snapToGrid w:val="0"/>
        <w:spacing w:before="360" w:after="120" w:line="360" w:lineRule="auto"/>
        <w:ind w:firstLine="482" w:firstLineChars="200"/>
        <w:outlineLvl w:val="2"/>
        <w:rPr>
          <w:rFonts w:ascii="宋体" w:hAnsi="宋体" w:eastAsia="宋体" w:cs="宋体"/>
          <w:b/>
          <w:kern w:val="0"/>
          <w:sz w:val="24"/>
          <w:szCs w:val="24"/>
          <w:u w:val="single"/>
          <w:lang w:val="zh-CN" w:eastAsia="zh-CN"/>
        </w:rPr>
      </w:pPr>
      <w:r>
        <w:rPr>
          <w:rFonts w:hint="eastAsia" w:ascii="宋体" w:hAnsi="宋体" w:eastAsia="宋体" w:cs="宋体"/>
          <w:b/>
          <w:kern w:val="0"/>
          <w:sz w:val="24"/>
          <w:szCs w:val="24"/>
          <w:u w:val="single"/>
          <w:lang w:val="zh-CN" w:eastAsia="zh-CN"/>
        </w:rPr>
        <w:t>3.7.1 工作条件</w:t>
      </w:r>
    </w:p>
    <w:p>
      <w:pPr>
        <w:tabs>
          <w:tab w:val="left" w:pos="3810"/>
        </w:tabs>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3.7.1.1环境温度：15-30℃</w:t>
      </w:r>
      <w:r>
        <w:rPr>
          <w:rFonts w:hint="eastAsia" w:ascii="宋体" w:hAnsi="宋体" w:eastAsia="宋体" w:cs="宋体"/>
          <w:bCs/>
          <w:sz w:val="24"/>
          <w:szCs w:val="24"/>
        </w:rPr>
        <w:tab/>
      </w:r>
    </w:p>
    <w:p>
      <w:pPr>
        <w:tabs>
          <w:tab w:val="left" w:pos="3780"/>
        </w:tabs>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3.7.1.2 相对湿度：15-80 %</w:t>
      </w:r>
    </w:p>
    <w:p>
      <w:pPr>
        <w:keepNext/>
        <w:keepLines/>
        <w:autoSpaceDE w:val="0"/>
        <w:autoSpaceDN w:val="0"/>
        <w:adjustRightInd w:val="0"/>
        <w:snapToGrid w:val="0"/>
        <w:spacing w:before="360" w:after="120" w:line="360" w:lineRule="auto"/>
        <w:ind w:firstLine="482" w:firstLineChars="200"/>
        <w:outlineLvl w:val="2"/>
        <w:rPr>
          <w:rFonts w:ascii="宋体" w:hAnsi="宋体" w:eastAsia="宋体" w:cs="宋体"/>
          <w:b/>
          <w:kern w:val="0"/>
          <w:sz w:val="24"/>
          <w:szCs w:val="24"/>
          <w:u w:val="single"/>
          <w:lang w:val="zh-CN" w:eastAsia="zh-CN"/>
        </w:rPr>
      </w:pPr>
      <w:r>
        <w:rPr>
          <w:rFonts w:hint="eastAsia" w:ascii="宋体" w:hAnsi="宋体" w:eastAsia="宋体" w:cs="宋体"/>
          <w:b/>
          <w:kern w:val="0"/>
          <w:sz w:val="24"/>
          <w:szCs w:val="24"/>
          <w:u w:val="single"/>
          <w:lang w:val="zh-CN" w:eastAsia="zh-CN"/>
        </w:rPr>
        <w:t>3.7.2 用途：分子生物学，基因扩增，基因定性研究</w:t>
      </w:r>
      <w:r>
        <w:rPr>
          <w:rFonts w:hint="eastAsia" w:ascii="宋体" w:hAnsi="宋体" w:eastAsia="宋体" w:cs="宋体"/>
          <w:b/>
          <w:kern w:val="0"/>
          <w:sz w:val="24"/>
          <w:szCs w:val="24"/>
          <w:u w:val="single"/>
          <w:lang w:val="zh-CN" w:eastAsia="zh-CN"/>
        </w:rPr>
        <w:tab/>
      </w:r>
    </w:p>
    <w:p>
      <w:pPr>
        <w:keepNext/>
        <w:keepLines/>
        <w:autoSpaceDE w:val="0"/>
        <w:autoSpaceDN w:val="0"/>
        <w:adjustRightInd w:val="0"/>
        <w:snapToGrid w:val="0"/>
        <w:spacing w:before="360" w:after="120" w:line="360" w:lineRule="auto"/>
        <w:ind w:firstLine="482" w:firstLineChars="200"/>
        <w:outlineLvl w:val="2"/>
        <w:rPr>
          <w:rFonts w:ascii="宋体" w:hAnsi="宋体" w:eastAsia="宋体" w:cs="宋体"/>
          <w:b/>
          <w:kern w:val="0"/>
          <w:sz w:val="24"/>
          <w:szCs w:val="24"/>
          <w:u w:val="single"/>
          <w:lang w:val="zh-CN" w:eastAsia="zh-CN"/>
        </w:rPr>
      </w:pPr>
      <w:r>
        <w:rPr>
          <w:rFonts w:hint="eastAsia" w:ascii="宋体" w:hAnsi="宋体" w:eastAsia="宋体" w:cs="宋体"/>
          <w:b/>
          <w:kern w:val="0"/>
          <w:sz w:val="24"/>
          <w:szCs w:val="24"/>
          <w:u w:val="single"/>
          <w:lang w:val="zh-CN" w:eastAsia="zh-CN"/>
        </w:rPr>
        <w:t>3.7.3 技术指标</w:t>
      </w:r>
      <w:r>
        <w:rPr>
          <w:rFonts w:hint="eastAsia" w:ascii="宋体" w:hAnsi="宋体" w:eastAsia="宋体" w:cs="宋体"/>
          <w:b/>
          <w:kern w:val="0"/>
          <w:sz w:val="24"/>
          <w:szCs w:val="24"/>
          <w:u w:val="single"/>
          <w:lang w:val="zh-CN" w:eastAsia="zh-CN"/>
        </w:rPr>
        <w:tab/>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3.7.3.1加热元件：</w:t>
      </w:r>
      <w:r>
        <w:rPr>
          <w:rFonts w:hint="eastAsia" w:ascii="宋体" w:hAnsi="宋体" w:eastAsia="宋体" w:cs="宋体"/>
          <w:bCs/>
          <w:sz w:val="24"/>
          <w:szCs w:val="24"/>
        </w:rPr>
        <w:t>具备加热、制冷单元</w:t>
      </w:r>
    </w:p>
    <w:p>
      <w:pPr>
        <w:tabs>
          <w:tab w:val="left" w:pos="1188"/>
          <w:tab w:val="left" w:pos="3810"/>
        </w:tabs>
        <w:ind w:firstLine="442" w:firstLineChars="200"/>
        <w:rPr>
          <w:rFonts w:ascii="宋体" w:hAnsi="宋体" w:eastAsia="宋体" w:cs="Times New Roman"/>
          <w:sz w:val="22"/>
        </w:rPr>
      </w:pPr>
      <w:r>
        <w:rPr>
          <w:rFonts w:hint="eastAsia" w:ascii="宋体" w:hAnsi="宋体" w:eastAsia="宋体" w:cs="Times New Roman"/>
          <w:b/>
          <w:sz w:val="22"/>
        </w:rPr>
        <w:t>*</w:t>
      </w:r>
      <w:r>
        <w:rPr>
          <w:rFonts w:hint="eastAsia" w:ascii="宋体" w:hAnsi="宋体" w:eastAsia="宋体" w:cs="宋体"/>
          <w:bCs/>
          <w:sz w:val="24"/>
          <w:szCs w:val="24"/>
        </w:rPr>
        <w:t>3.7.3.2 Block</w:t>
      </w:r>
      <w:r>
        <w:rPr>
          <w:rFonts w:hint="eastAsia" w:ascii="宋体" w:hAnsi="宋体" w:eastAsia="宋体" w:cs="宋体"/>
          <w:sz w:val="24"/>
          <w:szCs w:val="24"/>
        </w:rPr>
        <w:t>形式：</w:t>
      </w:r>
      <w:r>
        <w:rPr>
          <w:rFonts w:hint="eastAsia" w:ascii="Times New Roman" w:hAnsi="Times New Roman" w:eastAsia="宋体" w:cs="Times New Roman"/>
          <w:bCs/>
          <w:sz w:val="24"/>
          <w:szCs w:val="24"/>
        </w:rPr>
        <w:t>3×32</w:t>
      </w:r>
      <w:r>
        <w:rPr>
          <w:rFonts w:hint="eastAsia" w:ascii="宋体" w:hAnsi="宋体" w:eastAsia="宋体" w:cs="Times New Roman"/>
          <w:sz w:val="24"/>
          <w:szCs w:val="24"/>
        </w:rPr>
        <w:t xml:space="preserve">孔 </w:t>
      </w:r>
      <w:r>
        <w:rPr>
          <w:rFonts w:hint="eastAsia" w:ascii="Times New Roman" w:hAnsi="Times New Roman" w:eastAsia="宋体" w:cs="Times New Roman"/>
          <w:bCs/>
          <w:sz w:val="24"/>
          <w:szCs w:val="24"/>
        </w:rPr>
        <w:t>0.2 ml，可拆卸</w:t>
      </w:r>
      <w:r>
        <w:rPr>
          <w:rFonts w:hint="eastAsia" w:ascii="宋体" w:hAnsi="宋体" w:eastAsia="宋体" w:cs="Times New Roman"/>
          <w:sz w:val="24"/>
          <w:szCs w:val="24"/>
        </w:rPr>
        <w:t>（可独立运行）</w:t>
      </w:r>
    </w:p>
    <w:p>
      <w:pPr>
        <w:tabs>
          <w:tab w:val="left" w:pos="1188"/>
          <w:tab w:val="left" w:pos="3810"/>
        </w:tabs>
        <w:rPr>
          <w:rFonts w:ascii="宋体" w:hAnsi="宋体" w:eastAsia="宋体" w:cs="Times New Roman"/>
          <w:sz w:val="22"/>
        </w:rPr>
      </w:pPr>
    </w:p>
    <w:p>
      <w:pPr>
        <w:adjustRightInd w:val="0"/>
        <w:snapToGrid w:val="0"/>
        <w:spacing w:line="360" w:lineRule="auto"/>
        <w:ind w:firstLine="442" w:firstLineChars="200"/>
        <w:rPr>
          <w:rFonts w:ascii="宋体" w:hAnsi="宋体" w:eastAsia="宋体" w:cs="宋体"/>
          <w:sz w:val="24"/>
          <w:szCs w:val="24"/>
        </w:rPr>
      </w:pPr>
      <w:r>
        <w:rPr>
          <w:rFonts w:hint="eastAsia" w:ascii="宋体" w:hAnsi="宋体" w:eastAsia="宋体" w:cs="Times New Roman"/>
          <w:b/>
          <w:sz w:val="22"/>
        </w:rPr>
        <w:t>*</w:t>
      </w:r>
      <w:r>
        <w:rPr>
          <w:rFonts w:hint="eastAsia" w:ascii="宋体" w:hAnsi="宋体" w:eastAsia="宋体" w:cs="宋体"/>
          <w:bCs/>
          <w:sz w:val="24"/>
          <w:szCs w:val="24"/>
        </w:rPr>
        <w:t>3.7.3.3 Block</w:t>
      </w:r>
      <w:r>
        <w:rPr>
          <w:rFonts w:hint="eastAsia" w:ascii="宋体" w:hAnsi="宋体" w:eastAsia="宋体" w:cs="宋体"/>
          <w:sz w:val="24"/>
          <w:szCs w:val="24"/>
        </w:rPr>
        <w:t>最高升降温速率：</w:t>
      </w:r>
      <w:r>
        <w:rPr>
          <w:rFonts w:hint="eastAsia" w:ascii="宋体" w:hAnsi="宋体" w:eastAsia="宋体" w:cs="宋体"/>
          <w:bCs/>
          <w:sz w:val="24"/>
          <w:szCs w:val="24"/>
        </w:rPr>
        <w:t>6.00 ℃</w:t>
      </w:r>
      <w:r>
        <w:rPr>
          <w:rFonts w:hint="eastAsia" w:ascii="宋体" w:hAnsi="宋体" w:eastAsia="宋体" w:cs="宋体"/>
          <w:sz w:val="24"/>
          <w:szCs w:val="24"/>
        </w:rPr>
        <w:t>/秒</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3.7.3.4 样品最大变温速率：</w:t>
      </w:r>
      <w:r>
        <w:rPr>
          <w:rFonts w:hint="eastAsia" w:ascii="宋体" w:hAnsi="宋体" w:eastAsia="宋体" w:cs="宋体"/>
          <w:bCs/>
          <w:sz w:val="24"/>
          <w:szCs w:val="24"/>
        </w:rPr>
        <w:t>4.40 ℃</w:t>
      </w:r>
      <w:bookmarkStart w:id="1" w:name="_GoBack"/>
      <w:bookmarkEnd w:id="1"/>
      <w:r>
        <w:rPr>
          <w:rFonts w:hint="eastAsia" w:ascii="宋体" w:hAnsi="宋体" w:eastAsia="宋体" w:cs="宋体"/>
          <w:bCs/>
          <w:sz w:val="24"/>
          <w:szCs w:val="24"/>
        </w:rPr>
        <w:t>/</w:t>
      </w:r>
      <w:r>
        <w:rPr>
          <w:rFonts w:hint="eastAsia" w:ascii="宋体" w:hAnsi="宋体" w:eastAsia="宋体" w:cs="宋体"/>
          <w:sz w:val="24"/>
          <w:szCs w:val="24"/>
        </w:rPr>
        <w:t>秒</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3.7.3.5 样品通量及体积：</w:t>
      </w:r>
      <w:r>
        <w:rPr>
          <w:rFonts w:hint="eastAsia" w:ascii="宋体" w:hAnsi="宋体" w:eastAsia="宋体" w:cs="宋体"/>
          <w:bCs/>
          <w:sz w:val="24"/>
          <w:szCs w:val="24"/>
        </w:rPr>
        <w:t>1-96</w:t>
      </w:r>
      <w:r>
        <w:rPr>
          <w:rFonts w:hint="eastAsia" w:ascii="宋体" w:hAnsi="宋体" w:eastAsia="宋体" w:cs="宋体"/>
          <w:sz w:val="24"/>
          <w:szCs w:val="24"/>
        </w:rPr>
        <w:t>个；</w:t>
      </w:r>
      <w:r>
        <w:rPr>
          <w:rFonts w:hint="eastAsia" w:ascii="宋体" w:hAnsi="宋体" w:eastAsia="宋体" w:cs="宋体"/>
          <w:bCs/>
          <w:sz w:val="24"/>
          <w:szCs w:val="24"/>
        </w:rPr>
        <w:t>10-80 µl</w:t>
      </w:r>
    </w:p>
    <w:p>
      <w:pPr>
        <w:ind w:firstLine="482" w:firstLineChars="200"/>
        <w:rPr>
          <w:rFonts w:ascii="宋体" w:hAnsi="宋体" w:eastAsia="宋体" w:cs="Times New Roman"/>
          <w:sz w:val="24"/>
          <w:szCs w:val="24"/>
        </w:rPr>
      </w:pPr>
      <w:r>
        <w:rPr>
          <w:rFonts w:hint="eastAsia" w:ascii="宋体" w:hAnsi="宋体" w:eastAsia="宋体" w:cs="宋体"/>
          <w:b/>
          <w:sz w:val="24"/>
          <w:szCs w:val="24"/>
        </w:rPr>
        <w:t>#</w:t>
      </w:r>
      <w:r>
        <w:rPr>
          <w:rFonts w:hint="eastAsia" w:ascii="宋体" w:hAnsi="宋体" w:eastAsia="宋体" w:cs="宋体"/>
          <w:sz w:val="24"/>
          <w:szCs w:val="24"/>
        </w:rPr>
        <w:t>3.7.3.6</w:t>
      </w:r>
      <w:r>
        <w:rPr>
          <w:rFonts w:hint="eastAsia" w:ascii="宋体" w:hAnsi="宋体" w:eastAsia="宋体" w:cs="Times New Roman"/>
          <w:sz w:val="24"/>
          <w:szCs w:val="24"/>
        </w:rPr>
        <w:t>梯度功能：每个</w:t>
      </w:r>
      <w:r>
        <w:rPr>
          <w:rFonts w:hint="eastAsia" w:ascii="Times New Roman" w:hAnsi="Times New Roman" w:eastAsia="宋体" w:cs="Times New Roman"/>
          <w:bCs/>
          <w:sz w:val="24"/>
          <w:szCs w:val="24"/>
        </w:rPr>
        <w:t>32</w:t>
      </w:r>
      <w:r>
        <w:rPr>
          <w:rFonts w:hint="eastAsia" w:ascii="宋体" w:hAnsi="宋体" w:eastAsia="宋体" w:cs="Times New Roman"/>
          <w:sz w:val="24"/>
          <w:szCs w:val="24"/>
        </w:rPr>
        <w:t>孔模块可以设置两个退火温度用于实验条件的摸索</w:t>
      </w:r>
    </w:p>
    <w:p>
      <w:pPr>
        <w:numPr>
          <w:ilvl w:val="3"/>
          <w:numId w:val="1"/>
        </w:numPr>
        <w:adjustRightInd w:val="0"/>
        <w:snapToGrid w:val="0"/>
        <w:spacing w:line="360" w:lineRule="auto"/>
        <w:contextualSpacing/>
        <w:rPr>
          <w:rFonts w:ascii="宋体" w:hAnsi="宋体" w:eastAsia="宋体" w:cs="宋体"/>
          <w:sz w:val="24"/>
          <w:szCs w:val="24"/>
        </w:rPr>
      </w:pPr>
      <w:r>
        <w:rPr>
          <w:rFonts w:hint="eastAsia" w:ascii="宋体" w:hAnsi="宋体" w:eastAsia="宋体" w:cs="宋体"/>
          <w:sz w:val="24"/>
          <w:szCs w:val="24"/>
        </w:rPr>
        <w:t>梯度温控范围：最高为</w:t>
      </w:r>
      <w:r>
        <w:rPr>
          <w:rFonts w:hint="eastAsia" w:ascii="宋体" w:hAnsi="宋体" w:eastAsia="宋体" w:cs="宋体"/>
          <w:bCs/>
          <w:sz w:val="24"/>
          <w:szCs w:val="24"/>
        </w:rPr>
        <w:t>99.9℃</w:t>
      </w:r>
    </w:p>
    <w:p>
      <w:pPr>
        <w:ind w:left="120" w:firstLine="361" w:firstLineChars="150"/>
        <w:contextualSpacing/>
        <w:rPr>
          <w:rFonts w:ascii="宋体" w:hAnsi="宋体" w:eastAsia="宋体" w:cs="Times New Roman"/>
          <w:sz w:val="22"/>
        </w:rPr>
      </w:pPr>
      <w:r>
        <w:rPr>
          <w:rFonts w:hint="eastAsia" w:ascii="宋体" w:hAnsi="宋体" w:eastAsia="宋体" w:cs="宋体"/>
          <w:b/>
          <w:sz w:val="24"/>
          <w:szCs w:val="24"/>
        </w:rPr>
        <w:t>*</w:t>
      </w:r>
      <w:r>
        <w:rPr>
          <w:rFonts w:hint="eastAsia" w:ascii="宋体" w:hAnsi="宋体" w:eastAsia="宋体" w:cs="宋体"/>
          <w:sz w:val="24"/>
          <w:szCs w:val="24"/>
        </w:rPr>
        <w:t>3.7.3.8</w:t>
      </w:r>
      <w:r>
        <w:rPr>
          <w:rFonts w:hint="eastAsia" w:ascii="宋体" w:hAnsi="宋体" w:eastAsia="宋体" w:cs="Times New Roman"/>
          <w:sz w:val="24"/>
          <w:szCs w:val="24"/>
        </w:rPr>
        <w:t>最小温度梯度和最大温度梯度：每</w:t>
      </w:r>
      <w:r>
        <w:rPr>
          <w:rFonts w:hint="eastAsia" w:ascii="Times New Roman" w:hAnsi="Times New Roman" w:eastAsia="宋体" w:cs="Times New Roman"/>
          <w:bCs/>
          <w:sz w:val="24"/>
          <w:szCs w:val="24"/>
        </w:rPr>
        <w:t>2</w:t>
      </w:r>
      <w:r>
        <w:rPr>
          <w:rFonts w:hint="eastAsia" w:ascii="宋体" w:hAnsi="宋体" w:eastAsia="宋体" w:cs="Times New Roman"/>
          <w:sz w:val="24"/>
          <w:szCs w:val="24"/>
        </w:rPr>
        <w:t>列区域间温差为</w:t>
      </w:r>
      <w:r>
        <w:rPr>
          <w:rFonts w:hint="eastAsia" w:ascii="Times New Roman" w:hAnsi="Times New Roman" w:eastAsia="宋体" w:cs="Times New Roman"/>
          <w:bCs/>
          <w:sz w:val="24"/>
          <w:szCs w:val="24"/>
        </w:rPr>
        <w:t>0.1℃</w:t>
      </w:r>
      <w:r>
        <w:rPr>
          <w:rFonts w:hint="eastAsia" w:ascii="宋体" w:hAnsi="宋体" w:eastAsia="宋体" w:cs="Times New Roman"/>
          <w:sz w:val="24"/>
          <w:szCs w:val="24"/>
        </w:rPr>
        <w:t>；每</w:t>
      </w:r>
      <w:r>
        <w:rPr>
          <w:rFonts w:hint="eastAsia" w:ascii="Times New Roman" w:hAnsi="Times New Roman" w:eastAsia="宋体" w:cs="Times New Roman"/>
          <w:bCs/>
          <w:sz w:val="24"/>
          <w:szCs w:val="24"/>
        </w:rPr>
        <w:t>2</w:t>
      </w:r>
      <w:r>
        <w:rPr>
          <w:rFonts w:hint="eastAsia" w:ascii="宋体" w:hAnsi="宋体" w:eastAsia="宋体" w:cs="Times New Roman"/>
          <w:sz w:val="24"/>
          <w:szCs w:val="24"/>
        </w:rPr>
        <w:t>列区域间温差为</w:t>
      </w:r>
      <w:r>
        <w:rPr>
          <w:rFonts w:hint="eastAsia" w:ascii="Times New Roman" w:hAnsi="Times New Roman" w:eastAsia="宋体" w:cs="Times New Roman"/>
          <w:bCs/>
          <w:sz w:val="24"/>
          <w:szCs w:val="24"/>
        </w:rPr>
        <w:t>5℃</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3.7.3.9 热盖温度范围：最高</w:t>
      </w:r>
      <w:r>
        <w:rPr>
          <w:rFonts w:hint="eastAsia" w:ascii="宋体" w:hAnsi="宋体" w:eastAsia="宋体" w:cs="宋体"/>
          <w:bCs/>
          <w:sz w:val="24"/>
          <w:szCs w:val="24"/>
        </w:rPr>
        <w:t>105℃</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3.7.3.10 热盖接触压力：可以自动调节</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3.7.3.11特异性扩增：实验开始先升热盖温度，热盖温度上升到设定温度前，模块一直保持在任何温度，防止样品蒸发和提高反应特异性</w:t>
      </w:r>
      <w:r>
        <w:rPr>
          <w:rFonts w:hint="eastAsia" w:ascii="宋体" w:hAnsi="宋体" w:eastAsia="宋体" w:cs="宋体"/>
          <w:sz w:val="24"/>
          <w:szCs w:val="24"/>
        </w:rPr>
        <w:tab/>
      </w:r>
      <w:r>
        <w:rPr>
          <w:rFonts w:hint="eastAsia" w:ascii="宋体" w:hAnsi="宋体" w:eastAsia="宋体" w:cs="宋体"/>
          <w:sz w:val="24"/>
          <w:szCs w:val="24"/>
        </w:rPr>
        <w:t xml:space="preserve">           </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3.7.3.12 温度精确性：</w:t>
      </w:r>
      <w:r>
        <w:rPr>
          <w:rFonts w:hint="eastAsia" w:ascii="宋体" w:hAnsi="宋体" w:eastAsia="宋体" w:cs="宋体"/>
          <w:bCs/>
          <w:sz w:val="24"/>
          <w:szCs w:val="24"/>
        </w:rPr>
        <w:t>± 0.25℃（35-99.9 ℃）</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3.7.3.13 温控范围：</w:t>
      </w:r>
      <w:r>
        <w:rPr>
          <w:rFonts w:hint="eastAsia" w:ascii="宋体" w:hAnsi="宋体" w:eastAsia="宋体" w:cs="宋体"/>
          <w:bCs/>
          <w:sz w:val="24"/>
          <w:szCs w:val="24"/>
        </w:rPr>
        <w:t>0-100℃</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3.7.3.14 温度均一性：</w:t>
      </w:r>
      <w:r>
        <w:rPr>
          <w:rFonts w:hint="eastAsia" w:ascii="宋体" w:hAnsi="宋体" w:eastAsia="宋体" w:cs="宋体"/>
          <w:bCs/>
          <w:sz w:val="24"/>
          <w:szCs w:val="24"/>
        </w:rPr>
        <w:t>&lt;0.5℃</w:t>
      </w:r>
      <w:r>
        <w:rPr>
          <w:rFonts w:hint="eastAsia" w:ascii="宋体" w:hAnsi="宋体" w:eastAsia="宋体" w:cs="宋体"/>
          <w:sz w:val="24"/>
          <w:szCs w:val="24"/>
        </w:rPr>
        <w:t>（达到</w:t>
      </w:r>
      <w:r>
        <w:rPr>
          <w:rFonts w:hint="eastAsia" w:ascii="宋体" w:hAnsi="宋体" w:eastAsia="宋体" w:cs="宋体"/>
          <w:bCs/>
          <w:sz w:val="24"/>
          <w:szCs w:val="24"/>
        </w:rPr>
        <w:t>95℃</w:t>
      </w:r>
      <w:r>
        <w:rPr>
          <w:rFonts w:hint="eastAsia" w:ascii="宋体" w:hAnsi="宋体" w:eastAsia="宋体" w:cs="宋体"/>
          <w:sz w:val="24"/>
          <w:szCs w:val="24"/>
        </w:rPr>
        <w:t>后</w:t>
      </w:r>
      <w:r>
        <w:rPr>
          <w:rFonts w:hint="eastAsia" w:ascii="宋体" w:hAnsi="宋体" w:eastAsia="宋体" w:cs="宋体"/>
          <w:bCs/>
          <w:sz w:val="24"/>
          <w:szCs w:val="24"/>
        </w:rPr>
        <w:t>20</w:t>
      </w:r>
      <w:r>
        <w:rPr>
          <w:rFonts w:hint="eastAsia" w:ascii="宋体" w:hAnsi="宋体" w:eastAsia="宋体" w:cs="宋体"/>
          <w:sz w:val="24"/>
          <w:szCs w:val="24"/>
        </w:rPr>
        <w:t>秒）</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#3.7.3.15</w:t>
      </w:r>
      <w:r>
        <w:rPr>
          <w:rFonts w:hint="eastAsia" w:ascii="宋体" w:hAnsi="宋体" w:eastAsia="宋体" w:cs="Times New Roman"/>
          <w:sz w:val="22"/>
        </w:rPr>
        <w:t>显示屏：</w:t>
      </w:r>
      <w:r>
        <w:rPr>
          <w:rFonts w:hint="eastAsia" w:ascii="Times New Roman" w:hAnsi="Times New Roman" w:eastAsia="宋体" w:cs="Times New Roman"/>
          <w:bCs/>
          <w:sz w:val="22"/>
        </w:rPr>
        <w:t>8.4</w:t>
      </w:r>
      <w:r>
        <w:rPr>
          <w:rFonts w:hint="eastAsia" w:ascii="宋体" w:hAnsi="宋体" w:eastAsia="宋体" w:cs="Times New Roman"/>
          <w:color w:val="000000"/>
          <w:sz w:val="22"/>
        </w:rPr>
        <w:t>英寸彩色，更加清晰的操作显示屏，更直观</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#3.7.3.16</w:t>
      </w:r>
      <w:r>
        <w:rPr>
          <w:rFonts w:hint="eastAsia" w:ascii="宋体" w:hAnsi="宋体" w:eastAsia="宋体" w:cs="Times New Roman"/>
          <w:color w:val="000000"/>
          <w:sz w:val="22"/>
        </w:rPr>
        <w:t>具有市面上多种</w:t>
      </w:r>
      <w:r>
        <w:rPr>
          <w:rFonts w:hint="eastAsia" w:ascii="Times New Roman" w:hAnsi="Times New Roman" w:eastAsia="宋体" w:cs="Times New Roman"/>
          <w:bCs/>
          <w:sz w:val="22"/>
        </w:rPr>
        <w:t>PCR仪</w:t>
      </w:r>
      <w:r>
        <w:rPr>
          <w:rFonts w:hint="eastAsia" w:ascii="宋体" w:hAnsi="宋体" w:eastAsia="宋体" w:cs="Times New Roman"/>
          <w:color w:val="000000"/>
          <w:sz w:val="22"/>
        </w:rPr>
        <w:t>的控温模式：可以直接在该机器上使用原有程序，无需再进行优化，大大节省时间</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3.7.3.17 存储能力：可同时通过主机和U盘存储实验方法</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#3.7.3.18 具有</w:t>
      </w:r>
      <w:r>
        <w:rPr>
          <w:rFonts w:hint="eastAsia" w:ascii="宋体" w:hAnsi="宋体" w:eastAsia="宋体" w:cs="宋体"/>
          <w:bCs/>
          <w:sz w:val="24"/>
          <w:szCs w:val="24"/>
        </w:rPr>
        <w:t>WiFi</w:t>
      </w:r>
      <w:r>
        <w:rPr>
          <w:rFonts w:hint="eastAsia" w:ascii="宋体" w:hAnsi="宋体" w:eastAsia="宋体" w:cs="宋体"/>
          <w:sz w:val="24"/>
          <w:szCs w:val="24"/>
        </w:rPr>
        <w:t>功能：通过移动设备可以远程监控实验以及机器的运转情况</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3.7.3.19 具有断电保护功能和快速启动功能</w:t>
      </w:r>
    </w:p>
    <w:p>
      <w:pPr>
        <w:ind w:firstLine="480" w:firstLineChars="200"/>
        <w:rPr>
          <w:rFonts w:ascii="宋体" w:hAnsi="宋体" w:eastAsia="宋体" w:cs="Times New Roman"/>
          <w:sz w:val="24"/>
          <w:szCs w:val="24"/>
        </w:rPr>
      </w:pPr>
      <w:r>
        <w:rPr>
          <w:rFonts w:hint="eastAsia" w:ascii="宋体" w:hAnsi="宋体" w:eastAsia="宋体" w:cs="宋体"/>
          <w:sz w:val="24"/>
          <w:szCs w:val="24"/>
        </w:rPr>
        <w:t>3.7.3.20</w:t>
      </w:r>
      <w:r>
        <w:rPr>
          <w:rFonts w:hint="eastAsia" w:ascii="宋体" w:hAnsi="宋体" w:eastAsia="宋体" w:cs="Times New Roman"/>
          <w:sz w:val="24"/>
          <w:szCs w:val="24"/>
        </w:rPr>
        <w:t>连接口：</w:t>
      </w:r>
      <w:r>
        <w:rPr>
          <w:rFonts w:hint="eastAsia" w:ascii="Times New Roman" w:hAnsi="Times New Roman" w:eastAsia="宋体" w:cs="Times New Roman"/>
          <w:bCs/>
          <w:sz w:val="24"/>
          <w:szCs w:val="24"/>
        </w:rPr>
        <w:t>USB 1.0</w:t>
      </w:r>
      <w:r>
        <w:rPr>
          <w:rFonts w:hint="eastAsia" w:ascii="宋体" w:hAnsi="宋体" w:eastAsia="宋体" w:cs="Times New Roman"/>
          <w:sz w:val="24"/>
          <w:szCs w:val="24"/>
        </w:rPr>
        <w:t>端口和</w:t>
      </w:r>
      <w:r>
        <w:rPr>
          <w:rFonts w:hint="eastAsia" w:ascii="Times New Roman" w:hAnsi="Times New Roman" w:eastAsia="宋体" w:cs="Times New Roman"/>
          <w:bCs/>
          <w:sz w:val="24"/>
          <w:szCs w:val="24"/>
        </w:rPr>
        <w:t>RS 232</w:t>
      </w:r>
      <w:r>
        <w:rPr>
          <w:rFonts w:hint="eastAsia" w:ascii="宋体" w:hAnsi="宋体" w:eastAsia="宋体" w:cs="Times New Roman"/>
          <w:sz w:val="24"/>
          <w:szCs w:val="24"/>
        </w:rPr>
        <w:t>串联端口，网络接口，</w:t>
      </w:r>
      <w:r>
        <w:rPr>
          <w:rFonts w:hint="eastAsia" w:ascii="Times New Roman" w:hAnsi="Times New Roman" w:eastAsia="宋体" w:cs="Times New Roman"/>
          <w:bCs/>
          <w:sz w:val="24"/>
          <w:szCs w:val="24"/>
        </w:rPr>
        <w:t>Wifi</w:t>
      </w:r>
      <w:r>
        <w:rPr>
          <w:rFonts w:hint="eastAsia" w:ascii="宋体" w:hAnsi="宋体" w:eastAsia="宋体" w:cs="Times New Roman"/>
          <w:sz w:val="24"/>
          <w:szCs w:val="24"/>
        </w:rPr>
        <w:t>接口</w:t>
      </w:r>
    </w:p>
    <w:p>
      <w:pPr>
        <w:ind w:firstLine="480" w:firstLineChars="200"/>
        <w:rPr>
          <w:rFonts w:ascii="宋体" w:hAnsi="宋体" w:eastAsia="宋体" w:cs="Times New Roman"/>
          <w:sz w:val="24"/>
          <w:szCs w:val="24"/>
        </w:rPr>
      </w:pPr>
    </w:p>
    <w:p>
      <w:pPr>
        <w:adjustRightInd w:val="0"/>
        <w:snapToGrid w:val="0"/>
        <w:spacing w:line="360" w:lineRule="auto"/>
        <w:ind w:firstLine="480" w:firstLineChars="200"/>
        <w:rPr>
          <w:rFonts w:ascii="Times New Roman" w:hAnsi="Times New Roman" w:eastAsia="宋体" w:cs="Times New Roman"/>
          <w:bCs/>
          <w:sz w:val="24"/>
          <w:szCs w:val="24"/>
        </w:rPr>
      </w:pPr>
      <w:r>
        <w:rPr>
          <w:rFonts w:hint="eastAsia" w:ascii="宋体" w:hAnsi="宋体" w:eastAsia="宋体" w:cs="宋体"/>
          <w:kern w:val="0"/>
          <w:sz w:val="24"/>
          <w:szCs w:val="24"/>
        </w:rPr>
        <w:t>3.7.3.21 仪器尺寸：</w:t>
      </w:r>
      <w:r>
        <w:rPr>
          <w:rFonts w:hint="eastAsia" w:ascii="宋体" w:hAnsi="宋体" w:eastAsia="宋体" w:cs="Times New Roman"/>
          <w:kern w:val="0"/>
          <w:sz w:val="24"/>
          <w:szCs w:val="24"/>
        </w:rPr>
        <w:t>仪器尺寸</w:t>
      </w:r>
      <w:r>
        <w:rPr>
          <w:rFonts w:ascii="宋体" w:hAnsi="宋体" w:eastAsia="宋体" w:cs="Times New Roman"/>
          <w:kern w:val="0"/>
          <w:sz w:val="24"/>
          <w:szCs w:val="24"/>
        </w:rPr>
        <w:t>：</w:t>
      </w:r>
      <w:r>
        <w:rPr>
          <w:rFonts w:hint="eastAsia" w:ascii="Times New Roman" w:hAnsi="Times New Roman" w:eastAsia="宋体" w:cs="Times New Roman"/>
          <w:bCs/>
          <w:sz w:val="24"/>
          <w:szCs w:val="24"/>
        </w:rPr>
        <w:t>33.0 cm（w）x 56.5 cm（d）x 27.2 cm（h）</w:t>
      </w:r>
    </w:p>
    <w:p>
      <w:pPr>
        <w:keepNext/>
        <w:keepLines/>
        <w:autoSpaceDE w:val="0"/>
        <w:autoSpaceDN w:val="0"/>
        <w:adjustRightInd w:val="0"/>
        <w:snapToGrid w:val="0"/>
        <w:spacing w:line="360" w:lineRule="auto"/>
        <w:ind w:firstLine="482" w:firstLineChars="200"/>
        <w:outlineLvl w:val="2"/>
        <w:rPr>
          <w:rFonts w:ascii="宋体" w:hAnsi="宋体" w:eastAsia="宋体" w:cs="宋体"/>
          <w:b/>
          <w:kern w:val="0"/>
          <w:sz w:val="24"/>
          <w:szCs w:val="24"/>
          <w:u w:val="single"/>
          <w:lang w:val="zh-CN" w:eastAsia="zh-CN"/>
        </w:rPr>
      </w:pPr>
      <w:r>
        <w:rPr>
          <w:rFonts w:hint="eastAsia" w:ascii="宋体" w:hAnsi="宋体" w:eastAsia="宋体" w:cs="宋体"/>
          <w:b/>
          <w:kern w:val="0"/>
          <w:sz w:val="24"/>
          <w:szCs w:val="24"/>
          <w:u w:val="single"/>
          <w:lang w:val="zh-CN" w:eastAsia="zh-CN"/>
        </w:rPr>
        <w:t>3.7.6 售后服务要求：</w:t>
      </w:r>
    </w:p>
    <w:p>
      <w:pPr>
        <w:adjustRightInd w:val="0"/>
        <w:snapToGrid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3.7.6.1 国内零配件供应：生产商需在在中国具备零配件仓库（因零配件供应所产生的运输费用由设备供应商承担），并提供办公地址信息及备品、备件报价表；在设备使用寿命内，卖方保证零配件、易损件及耗材的供应。</w:t>
      </w:r>
    </w:p>
    <w:p>
      <w:pPr>
        <w:adjustRightInd w:val="0"/>
        <w:snapToGrid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3.7.6.2 技术服务人员:需提供3人（含）以上经过厂家直接培训的售后技术人员名单及联系方式，并保证在接到维修通知后24小时内工程师到场排除故障。重大紧急情况工程师6小时内到场，并及时排除故障，否则卖方应赔偿相应损失。</w:t>
      </w:r>
    </w:p>
    <w:p>
      <w:pPr>
        <w:adjustRightInd w:val="0"/>
        <w:snapToGrid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3.7.6.3 安装调试及培训：在用户所在地，免费提供设备使用、维护、保养知识现场培训。</w:t>
      </w:r>
    </w:p>
    <w:p>
      <w:pPr>
        <w:adjustRightInd w:val="0"/>
        <w:snapToGrid w:val="0"/>
        <w:spacing w:line="360" w:lineRule="auto"/>
        <w:ind w:firstLine="480" w:firstLineChars="200"/>
        <w:contextualSpacing/>
        <w:rPr>
          <w:rFonts w:ascii="宋体" w:hAnsi="宋体" w:eastAsia="宋体" w:cs="宋体"/>
          <w:sz w:val="24"/>
          <w:szCs w:val="24"/>
        </w:rPr>
      </w:pPr>
      <w:r>
        <w:rPr>
          <w:b/>
          <w:kern w:val="0"/>
          <w:sz w:val="24"/>
        </w:rPr>
        <w:t>*</w:t>
      </w:r>
      <w:r>
        <w:rPr>
          <w:rFonts w:hint="eastAsia" w:ascii="宋体" w:hAnsi="宋体" w:eastAsia="宋体" w:cs="宋体"/>
          <w:sz w:val="24"/>
          <w:szCs w:val="24"/>
        </w:rPr>
        <w:t>3.7.6.4 质保期：</w:t>
      </w:r>
      <w:r>
        <w:rPr>
          <w:rFonts w:hint="eastAsia" w:ascii="宋体" w:hAnsi="宋体" w:eastAsia="宋体" w:cs="宋体"/>
          <w:b/>
          <w:bCs/>
          <w:sz w:val="24"/>
          <w:szCs w:val="24"/>
        </w:rPr>
        <w:t>整机质保不少于5年，</w:t>
      </w:r>
      <w:r>
        <w:rPr>
          <w:rFonts w:hint="eastAsia" w:ascii="宋体" w:hAnsi="宋体" w:eastAsia="宋体" w:cs="宋体"/>
          <w:sz w:val="24"/>
          <w:szCs w:val="24"/>
        </w:rPr>
        <w:t>在质保期内，提供整机全面免费保修（耗材除外），质保期自技术验收签字之日起计算。质保期满前1个月内卖方应负责一次免费全面检查，并写出正式报告，如发现潜在问题，应负责排除。</w:t>
      </w:r>
    </w:p>
    <w:p>
      <w:pPr>
        <w:adjustRightInd w:val="0"/>
        <w:snapToGrid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3.7.6.5 设备到达用户所在地后, 在接到用户通知后1周内执行安装调试直至达到验收标准。</w:t>
      </w:r>
    </w:p>
    <w:p>
      <w:pPr>
        <w:adjustRightInd w:val="0"/>
        <w:snapToGrid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3.7.6.6 验收标准:设备试运行后的各项运行参数指标以具有检测资质第三方出具的检测合格报告为验收标准。</w:t>
      </w:r>
    </w:p>
    <w:p>
      <w:pPr>
        <w:adjustRightInd w:val="0"/>
        <w:snapToGrid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 xml:space="preserve">3.7.6.7 </w:t>
      </w:r>
      <w:r>
        <w:rPr>
          <w:rFonts w:hint="eastAsia" w:ascii="宋体" w:hAnsi="宋体" w:eastAsia="宋体" w:cs="宋体"/>
          <w:bCs/>
          <w:sz w:val="24"/>
          <w:szCs w:val="24"/>
        </w:rPr>
        <w:t>交货期：进出口货物征免税申请表办好后2个月。</w:t>
      </w:r>
    </w:p>
    <w:p>
      <w:pPr>
        <w:keepNext/>
        <w:keepLines/>
        <w:autoSpaceDE w:val="0"/>
        <w:autoSpaceDN w:val="0"/>
        <w:adjustRightInd w:val="0"/>
        <w:snapToGrid w:val="0"/>
        <w:spacing w:line="360" w:lineRule="auto"/>
        <w:outlineLvl w:val="1"/>
        <w:rPr>
          <w:rFonts w:ascii="宋体" w:hAnsi="宋体" w:eastAsia="宋体" w:cs="宋体"/>
          <w:b/>
          <w:kern w:val="0"/>
          <w:sz w:val="24"/>
          <w:szCs w:val="24"/>
        </w:rPr>
      </w:pPr>
      <w:r>
        <w:rPr>
          <w:rFonts w:hint="eastAsia" w:ascii="宋体" w:hAnsi="宋体" w:eastAsia="宋体" w:cs="宋体"/>
          <w:b/>
          <w:kern w:val="0"/>
          <w:sz w:val="24"/>
          <w:szCs w:val="24"/>
        </w:rPr>
        <w:t>二</w:t>
      </w:r>
      <w:r>
        <w:rPr>
          <w:rFonts w:ascii="宋体" w:hAnsi="宋体" w:eastAsia="宋体" w:cs="宋体"/>
          <w:b/>
          <w:kern w:val="0"/>
          <w:sz w:val="24"/>
          <w:szCs w:val="24"/>
        </w:rPr>
        <w:t>、</w:t>
      </w:r>
      <w:r>
        <w:rPr>
          <w:rFonts w:hint="eastAsia" w:ascii="宋体" w:hAnsi="宋体" w:eastAsia="宋体" w:cs="宋体"/>
          <w:b/>
          <w:kern w:val="0"/>
          <w:sz w:val="24"/>
          <w:szCs w:val="24"/>
        </w:rPr>
        <w:t>配置清单</w:t>
      </w:r>
    </w:p>
    <w:p>
      <w:pPr>
        <w:keepNext/>
        <w:keepLines/>
        <w:autoSpaceDE w:val="0"/>
        <w:autoSpaceDN w:val="0"/>
        <w:adjustRightInd w:val="0"/>
        <w:snapToGrid w:val="0"/>
        <w:spacing w:before="360" w:after="120" w:line="360" w:lineRule="auto"/>
        <w:ind w:firstLine="482" w:firstLineChars="200"/>
        <w:outlineLvl w:val="2"/>
        <w:rPr>
          <w:rFonts w:ascii="宋体" w:hAnsi="宋体" w:eastAsia="宋体" w:cs="宋体"/>
          <w:b/>
          <w:kern w:val="0"/>
          <w:sz w:val="24"/>
          <w:szCs w:val="24"/>
          <w:u w:val="single"/>
          <w:lang w:val="zh-CN" w:eastAsia="zh-CN"/>
        </w:rPr>
      </w:pPr>
      <w:r>
        <w:rPr>
          <w:rFonts w:hint="eastAsia" w:ascii="宋体" w:hAnsi="宋体" w:eastAsia="宋体" w:cs="宋体"/>
          <w:b/>
          <w:kern w:val="0"/>
          <w:sz w:val="24"/>
          <w:szCs w:val="24"/>
          <w:u w:val="single"/>
          <w:lang w:val="zh-CN" w:eastAsia="zh-CN"/>
        </w:rPr>
        <w:t>仪器配置及必备件</w:t>
      </w:r>
    </w:p>
    <w:p>
      <w:pPr>
        <w:pStyle w:val="10"/>
        <w:spacing w:line="360" w:lineRule="auto"/>
        <w:ind w:firstLine="480"/>
        <w:rPr>
          <w:rFonts w:ascii="宋体" w:hAnsi="宋体" w:eastAsia="宋体"/>
          <w:sz w:val="24"/>
          <w:szCs w:val="24"/>
        </w:rPr>
      </w:pPr>
      <w:r>
        <w:rPr>
          <w:rFonts w:ascii="宋体" w:hAnsi="宋体" w:eastAsia="宋体"/>
          <w:sz w:val="24"/>
          <w:szCs w:val="24"/>
        </w:rPr>
        <w:t>核酸扩增仪  主机 1台</w:t>
      </w:r>
    </w:p>
    <w:p>
      <w:pPr>
        <w:pStyle w:val="10"/>
        <w:spacing w:line="360" w:lineRule="auto"/>
        <w:ind w:firstLine="480"/>
        <w:rPr>
          <w:rFonts w:ascii="宋体" w:hAnsi="宋体" w:eastAsia="宋体"/>
          <w:sz w:val="24"/>
          <w:szCs w:val="24"/>
        </w:rPr>
      </w:pPr>
      <w:r>
        <w:rPr>
          <w:rFonts w:ascii="宋体" w:hAnsi="宋体" w:eastAsia="宋体"/>
          <w:sz w:val="24"/>
          <w:szCs w:val="24"/>
        </w:rPr>
        <w:t>96孔板模块  1个</w:t>
      </w:r>
    </w:p>
    <w:p>
      <w:pPr>
        <w:pStyle w:val="10"/>
        <w:spacing w:line="360" w:lineRule="auto"/>
        <w:ind w:firstLine="480"/>
        <w:rPr>
          <w:rFonts w:ascii="宋体" w:hAnsi="宋体" w:eastAsia="宋体"/>
          <w:sz w:val="24"/>
          <w:szCs w:val="24"/>
        </w:rPr>
      </w:pPr>
      <w:r>
        <w:rPr>
          <w:rFonts w:ascii="宋体" w:hAnsi="宋体" w:eastAsia="宋体"/>
          <w:sz w:val="24"/>
          <w:szCs w:val="24"/>
        </w:rPr>
        <w:t>3x32模块    1个</w:t>
      </w:r>
    </w:p>
    <w:p>
      <w:pPr>
        <w:pStyle w:val="10"/>
        <w:spacing w:line="360" w:lineRule="auto"/>
        <w:ind w:firstLine="480"/>
        <w:rPr>
          <w:rFonts w:ascii="宋体" w:hAnsi="宋体" w:eastAsia="宋体"/>
          <w:sz w:val="24"/>
          <w:szCs w:val="24"/>
        </w:rPr>
      </w:pPr>
      <w:r>
        <w:rPr>
          <w:rFonts w:ascii="宋体" w:hAnsi="宋体" w:eastAsia="宋体"/>
          <w:sz w:val="24"/>
          <w:szCs w:val="24"/>
        </w:rPr>
        <w:t>底座        1个</w:t>
      </w:r>
    </w:p>
    <w:p>
      <w:pPr>
        <w:pStyle w:val="10"/>
        <w:spacing w:line="360" w:lineRule="auto"/>
        <w:ind w:firstLine="480"/>
        <w:rPr>
          <w:rFonts w:ascii="宋体" w:hAnsi="宋体" w:eastAsia="宋体"/>
          <w:sz w:val="24"/>
          <w:szCs w:val="24"/>
        </w:rPr>
      </w:pPr>
      <w:r>
        <w:rPr>
          <w:rFonts w:ascii="宋体" w:hAnsi="宋体" w:eastAsia="宋体"/>
          <w:sz w:val="24"/>
          <w:szCs w:val="24"/>
        </w:rPr>
        <w:t>96孔板 不带裙边    5包</w:t>
      </w:r>
    </w:p>
    <w:p>
      <w:pPr>
        <w:pStyle w:val="10"/>
        <w:spacing w:line="360" w:lineRule="auto"/>
        <w:ind w:firstLine="480"/>
        <w:rPr>
          <w:rFonts w:ascii="宋体" w:hAnsi="宋体" w:eastAsia="宋体"/>
          <w:sz w:val="24"/>
          <w:szCs w:val="24"/>
        </w:rPr>
      </w:pPr>
      <w:r>
        <w:rPr>
          <w:rFonts w:ascii="宋体" w:hAnsi="宋体" w:eastAsia="宋体"/>
          <w:sz w:val="24"/>
          <w:szCs w:val="24"/>
        </w:rPr>
        <w:t>八联排    5包</w:t>
      </w:r>
    </w:p>
    <w:p>
      <w:pPr>
        <w:pStyle w:val="10"/>
        <w:spacing w:line="360" w:lineRule="auto"/>
        <w:ind w:firstLine="480"/>
        <w:rPr>
          <w:rFonts w:ascii="宋体" w:hAnsi="宋体" w:eastAsia="宋体"/>
          <w:sz w:val="24"/>
          <w:szCs w:val="24"/>
        </w:rPr>
      </w:pPr>
      <w:r>
        <w:rPr>
          <w:rFonts w:ascii="宋体" w:hAnsi="宋体" w:eastAsia="宋体"/>
          <w:sz w:val="24"/>
          <w:szCs w:val="24"/>
        </w:rPr>
        <w:t>八联排盖    5包</w:t>
      </w:r>
    </w:p>
    <w:p>
      <w:pPr>
        <w:pStyle w:val="10"/>
        <w:spacing w:line="360" w:lineRule="auto"/>
        <w:ind w:firstLine="480"/>
        <w:rPr>
          <w:rFonts w:ascii="宋体" w:hAnsi="宋体" w:eastAsia="宋体"/>
          <w:sz w:val="24"/>
          <w:szCs w:val="24"/>
        </w:rPr>
      </w:pPr>
      <w:r>
        <w:rPr>
          <w:rFonts w:ascii="宋体" w:hAnsi="宋体" w:eastAsia="宋体"/>
          <w:sz w:val="24"/>
          <w:szCs w:val="24"/>
        </w:rPr>
        <w:t>封膜工具    一套</w:t>
      </w:r>
    </w:p>
    <w:p>
      <w:pPr>
        <w:pStyle w:val="10"/>
        <w:spacing w:line="360" w:lineRule="auto"/>
        <w:ind w:firstLine="480"/>
        <w:rPr>
          <w:rFonts w:ascii="宋体" w:hAnsi="宋体" w:eastAsia="宋体"/>
          <w:sz w:val="24"/>
          <w:szCs w:val="24"/>
        </w:rPr>
      </w:pPr>
      <w:r>
        <w:rPr>
          <w:rFonts w:ascii="宋体" w:hAnsi="宋体" w:eastAsia="宋体"/>
          <w:sz w:val="24"/>
          <w:szCs w:val="24"/>
        </w:rPr>
        <w:t>PCR板适配架    1个</w:t>
      </w:r>
    </w:p>
    <w:p>
      <w:pPr>
        <w:pStyle w:val="10"/>
        <w:spacing w:line="360" w:lineRule="auto"/>
        <w:ind w:firstLine="480"/>
        <w:rPr>
          <w:rFonts w:ascii="宋体" w:hAnsi="宋体" w:eastAsia="宋体"/>
          <w:sz w:val="24"/>
          <w:szCs w:val="24"/>
        </w:rPr>
      </w:pPr>
      <w:r>
        <w:rPr>
          <w:rFonts w:ascii="宋体" w:hAnsi="宋体" w:eastAsia="宋体"/>
          <w:sz w:val="24"/>
          <w:szCs w:val="24"/>
        </w:rPr>
        <w:t>酶标板、深孔板适配架    1个</w:t>
      </w:r>
    </w:p>
    <w:p>
      <w:pPr>
        <w:pStyle w:val="10"/>
        <w:spacing w:line="360" w:lineRule="auto"/>
        <w:ind w:firstLine="480"/>
        <w:rPr>
          <w:rFonts w:ascii="宋体" w:hAnsi="宋体" w:eastAsia="宋体"/>
          <w:sz w:val="24"/>
          <w:szCs w:val="24"/>
        </w:rPr>
      </w:pPr>
      <w:r>
        <w:rPr>
          <w:rFonts w:ascii="宋体" w:hAnsi="宋体" w:eastAsia="宋体"/>
          <w:sz w:val="24"/>
          <w:szCs w:val="24"/>
        </w:rPr>
        <w:t>热封膜   4套</w:t>
      </w:r>
    </w:p>
    <w:p>
      <w:pPr>
        <w:pStyle w:val="10"/>
        <w:spacing w:line="360" w:lineRule="auto"/>
        <w:ind w:firstLine="480"/>
        <w:rPr>
          <w:rFonts w:ascii="宋体" w:hAnsi="宋体" w:eastAsia="宋体"/>
          <w:sz w:val="24"/>
          <w:szCs w:val="24"/>
        </w:rPr>
      </w:pPr>
      <w:r>
        <w:rPr>
          <w:rFonts w:ascii="宋体" w:hAnsi="宋体" w:eastAsia="宋体"/>
          <w:sz w:val="24"/>
          <w:szCs w:val="24"/>
        </w:rPr>
        <w:t>封膜刮板   1个</w:t>
      </w:r>
    </w:p>
    <w:p>
      <w:pPr>
        <w:keepNext/>
        <w:keepLines/>
        <w:autoSpaceDE w:val="0"/>
        <w:autoSpaceDN w:val="0"/>
        <w:adjustRightInd w:val="0"/>
        <w:snapToGrid w:val="0"/>
        <w:spacing w:line="360" w:lineRule="auto"/>
        <w:outlineLvl w:val="1"/>
        <w:rPr>
          <w:rFonts w:ascii="宋体" w:hAnsi="宋体" w:eastAsia="宋体" w:cs="宋体"/>
          <w:b/>
          <w:kern w:val="0"/>
          <w:sz w:val="24"/>
          <w:szCs w:val="24"/>
        </w:rPr>
      </w:pPr>
      <w:r>
        <w:rPr>
          <w:rFonts w:hint="eastAsia" w:ascii="宋体" w:hAnsi="宋体" w:eastAsia="宋体" w:cs="宋体"/>
          <w:b/>
          <w:kern w:val="0"/>
          <w:sz w:val="24"/>
          <w:szCs w:val="24"/>
        </w:rPr>
        <w:t>三</w:t>
      </w:r>
      <w:r>
        <w:rPr>
          <w:rFonts w:ascii="宋体" w:hAnsi="宋体" w:eastAsia="宋体" w:cs="宋体"/>
          <w:b/>
          <w:kern w:val="0"/>
          <w:sz w:val="24"/>
          <w:szCs w:val="24"/>
        </w:rPr>
        <w:t>、</w:t>
      </w:r>
      <w:r>
        <w:rPr>
          <w:rFonts w:hint="eastAsia" w:ascii="宋体" w:hAnsi="宋体" w:eastAsia="宋体" w:cs="宋体"/>
          <w:b/>
          <w:kern w:val="0"/>
          <w:sz w:val="24"/>
          <w:szCs w:val="24"/>
        </w:rPr>
        <w:t>招标币种</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美元</w:t>
      </w:r>
    </w:p>
    <w:p>
      <w:pPr>
        <w:keepNext/>
        <w:keepLines/>
        <w:autoSpaceDE w:val="0"/>
        <w:autoSpaceDN w:val="0"/>
        <w:adjustRightInd w:val="0"/>
        <w:snapToGrid w:val="0"/>
        <w:spacing w:line="360" w:lineRule="auto"/>
        <w:outlineLvl w:val="1"/>
        <w:rPr>
          <w:rFonts w:ascii="宋体" w:hAnsi="宋体" w:eastAsia="宋体" w:cs="宋体"/>
          <w:b/>
          <w:kern w:val="0"/>
          <w:sz w:val="24"/>
          <w:szCs w:val="24"/>
        </w:rPr>
      </w:pPr>
      <w:r>
        <w:rPr>
          <w:rFonts w:hint="eastAsia" w:ascii="宋体" w:hAnsi="宋体" w:eastAsia="宋体" w:cs="宋体"/>
          <w:b/>
          <w:kern w:val="0"/>
          <w:sz w:val="24"/>
          <w:szCs w:val="24"/>
        </w:rPr>
        <w:t>四、供货商联系人及电话</w:t>
      </w:r>
    </w:p>
    <w:p>
      <w:pPr>
        <w:adjustRightInd w:val="0"/>
        <w:snapToGrid w:val="0"/>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武鹏娥 </w:t>
      </w:r>
      <w:r>
        <w:rPr>
          <w:rFonts w:ascii="Times New Roman" w:hAnsi="Times New Roman" w:eastAsia="宋体" w:cs="Times New Roman"/>
          <w:sz w:val="24"/>
          <w:szCs w:val="24"/>
        </w:rPr>
        <w:t>13911451710</w:t>
      </w:r>
    </w:p>
    <w:p>
      <w:r>
        <w:rPr>
          <w:rFonts w:ascii="Times New Roman" w:hAnsi="Times New Roman" w:eastAsia="宋体" w:cs="Times New Roman"/>
          <w:sz w:val="24"/>
          <w:szCs w:val="24"/>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RomanS"/>
    <w:panose1 w:val="00000000000000000000"/>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D78BA"/>
    <w:multiLevelType w:val="multilevel"/>
    <w:tmpl w:val="099D78BA"/>
    <w:lvl w:ilvl="0" w:tentative="0">
      <w:start w:val="3"/>
      <w:numFmt w:val="decimal"/>
      <w:lvlText w:val="%1"/>
      <w:lvlJc w:val="left"/>
      <w:pPr>
        <w:ind w:left="840" w:hanging="840"/>
      </w:pPr>
      <w:rPr>
        <w:rFonts w:hint="default"/>
      </w:rPr>
    </w:lvl>
    <w:lvl w:ilvl="1" w:tentative="0">
      <w:start w:val="7"/>
      <w:numFmt w:val="decimal"/>
      <w:lvlText w:val="%1.%2"/>
      <w:lvlJc w:val="left"/>
      <w:pPr>
        <w:ind w:left="1000" w:hanging="840"/>
      </w:pPr>
      <w:rPr>
        <w:rFonts w:hint="default"/>
      </w:rPr>
    </w:lvl>
    <w:lvl w:ilvl="2" w:tentative="0">
      <w:start w:val="3"/>
      <w:numFmt w:val="decimal"/>
      <w:lvlText w:val="%1.%2.%3"/>
      <w:lvlJc w:val="left"/>
      <w:pPr>
        <w:ind w:left="1160" w:hanging="840"/>
      </w:pPr>
      <w:rPr>
        <w:rFonts w:hint="default"/>
      </w:rPr>
    </w:lvl>
    <w:lvl w:ilvl="3" w:tentative="0">
      <w:start w:val="7"/>
      <w:numFmt w:val="decimal"/>
      <w:lvlText w:val="%1.%2.%3.%4"/>
      <w:lvlJc w:val="left"/>
      <w:pPr>
        <w:ind w:left="1560" w:hanging="1080"/>
      </w:pPr>
      <w:rPr>
        <w:rFonts w:hint="default"/>
      </w:rPr>
    </w:lvl>
    <w:lvl w:ilvl="4" w:tentative="0">
      <w:start w:val="1"/>
      <w:numFmt w:val="decimal"/>
      <w:lvlText w:val="%1.%2.%3.%4.%5"/>
      <w:lvlJc w:val="left"/>
      <w:pPr>
        <w:ind w:left="1720" w:hanging="1080"/>
      </w:pPr>
      <w:rPr>
        <w:rFonts w:hint="default"/>
      </w:rPr>
    </w:lvl>
    <w:lvl w:ilvl="5" w:tentative="0">
      <w:start w:val="1"/>
      <w:numFmt w:val="decimal"/>
      <w:lvlText w:val="%1.%2.%3.%4.%5.%6"/>
      <w:lvlJc w:val="left"/>
      <w:pPr>
        <w:ind w:left="2240" w:hanging="1440"/>
      </w:pPr>
      <w:rPr>
        <w:rFonts w:hint="default"/>
      </w:rPr>
    </w:lvl>
    <w:lvl w:ilvl="6" w:tentative="0">
      <w:start w:val="1"/>
      <w:numFmt w:val="decimal"/>
      <w:lvlText w:val="%1.%2.%3.%4.%5.%6.%7"/>
      <w:lvlJc w:val="left"/>
      <w:pPr>
        <w:ind w:left="2400" w:hanging="1440"/>
      </w:pPr>
      <w:rPr>
        <w:rFonts w:hint="default"/>
      </w:rPr>
    </w:lvl>
    <w:lvl w:ilvl="7" w:tentative="0">
      <w:start w:val="1"/>
      <w:numFmt w:val="decimal"/>
      <w:lvlText w:val="%1.%2.%3.%4.%5.%6.%7.%8"/>
      <w:lvlJc w:val="left"/>
      <w:pPr>
        <w:ind w:left="2920" w:hanging="1800"/>
      </w:pPr>
      <w:rPr>
        <w:rFonts w:hint="default"/>
      </w:rPr>
    </w:lvl>
    <w:lvl w:ilvl="8" w:tentative="0">
      <w:start w:val="1"/>
      <w:numFmt w:val="decimal"/>
      <w:lvlText w:val="%1.%2.%3.%4.%5.%6.%7.%8.%9"/>
      <w:lvlJc w:val="left"/>
      <w:pPr>
        <w:ind w:left="344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8CC"/>
    <w:rsid w:val="000E539E"/>
    <w:rsid w:val="001278CC"/>
    <w:rsid w:val="00222FD0"/>
    <w:rsid w:val="0071462C"/>
    <w:rsid w:val="007E17E4"/>
    <w:rsid w:val="008360F1"/>
    <w:rsid w:val="00A45F73"/>
    <w:rsid w:val="00AB1858"/>
    <w:rsid w:val="00CF3BC2"/>
    <w:rsid w:val="00D1585B"/>
    <w:rsid w:val="00E71C8F"/>
    <w:rsid w:val="03104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5"/>
    <w:link w:val="2"/>
    <w:semiHidden/>
    <w:uiPriority w:val="99"/>
    <w:rPr>
      <w:sz w:val="18"/>
      <w:szCs w:val="18"/>
    </w:rPr>
  </w:style>
  <w:style w:type="character" w:customStyle="1" w:styleId="8">
    <w:name w:val="页眉 Char"/>
    <w:basedOn w:val="5"/>
    <w:link w:val="4"/>
    <w:uiPriority w:val="99"/>
    <w:rPr>
      <w:sz w:val="18"/>
      <w:szCs w:val="18"/>
    </w:rPr>
  </w:style>
  <w:style w:type="character" w:customStyle="1" w:styleId="9">
    <w:name w:val="页脚 Char"/>
    <w:basedOn w:val="5"/>
    <w:link w:val="3"/>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236</Words>
  <Characters>1350</Characters>
  <Lines>11</Lines>
  <Paragraphs>3</Paragraphs>
  <TotalTime>0</TotalTime>
  <ScaleCrop>false</ScaleCrop>
  <LinksUpToDate>false</LinksUpToDate>
  <CharactersWithSpaces>1583</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2018-06-21T02:04:00Z</dcterms:created>
  <dc:creator>unknown</dc:creator>
  <cp:lastModifiedBy>苏苏苏</cp:lastModifiedBy>
  <dcterms:modified xsi:type="dcterms:W3CDTF">2018-06-21T05:28:30Z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