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DE" w:rsidRPr="009C1275" w:rsidRDefault="00F531DE" w:rsidP="00F531DE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 w:rsidRPr="009C1275">
        <w:rPr>
          <w:rFonts w:eastAsia="仿宋_GB2312" w:hint="eastAsia"/>
          <w:b/>
          <w:sz w:val="32"/>
          <w:szCs w:val="32"/>
        </w:rPr>
        <w:t>高精度光学眼动仪</w:t>
      </w:r>
    </w:p>
    <w:p w:rsidR="00F531DE" w:rsidRPr="009C1275" w:rsidRDefault="00F531DE" w:rsidP="00F531DE">
      <w:pPr>
        <w:spacing w:line="360" w:lineRule="auto"/>
        <w:rPr>
          <w:rFonts w:eastAsia="仿宋_GB2312"/>
          <w:szCs w:val="21"/>
        </w:rPr>
      </w:pPr>
    </w:p>
    <w:p w:rsidR="00F531DE" w:rsidRPr="009C1275" w:rsidRDefault="00F531DE" w:rsidP="00F531DE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9C1275">
        <w:rPr>
          <w:sz w:val="28"/>
          <w:szCs w:val="28"/>
        </w:rPr>
        <w:t>技术参数</w:t>
      </w:r>
    </w:p>
    <w:p w:rsidR="00F531DE" w:rsidRPr="009C1275" w:rsidRDefault="00F531DE" w:rsidP="00F531DE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sz w:val="24"/>
          <w:szCs w:val="24"/>
        </w:rPr>
        <w:t>（</w:t>
      </w:r>
      <w:r w:rsidRPr="009C1275">
        <w:rPr>
          <w:rFonts w:eastAsia="仿宋_GB2312" w:hint="eastAsia"/>
          <w:sz w:val="24"/>
          <w:szCs w:val="24"/>
        </w:rPr>
        <w:t>1</w:t>
      </w:r>
      <w:r w:rsidRPr="009C1275">
        <w:rPr>
          <w:rFonts w:eastAsia="仿宋_GB2312" w:hint="eastAsia"/>
          <w:sz w:val="24"/>
          <w:szCs w:val="24"/>
        </w:rPr>
        <w:t>）采样率：双眼同时不低于</w:t>
      </w:r>
      <w:r w:rsidRPr="009C1275">
        <w:rPr>
          <w:rFonts w:eastAsia="仿宋_GB2312" w:hint="eastAsia"/>
          <w:sz w:val="24"/>
          <w:szCs w:val="24"/>
        </w:rPr>
        <w:t>1000Hz</w:t>
      </w:r>
    </w:p>
    <w:p w:rsidR="00F531DE" w:rsidRPr="009C1275" w:rsidRDefault="00F531DE" w:rsidP="00F531DE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sz w:val="24"/>
          <w:szCs w:val="24"/>
        </w:rPr>
        <w:t>（</w:t>
      </w:r>
      <w:r w:rsidRPr="009C1275">
        <w:rPr>
          <w:rFonts w:eastAsia="仿宋_GB2312" w:hint="eastAsia"/>
          <w:sz w:val="24"/>
          <w:szCs w:val="24"/>
        </w:rPr>
        <w:t>2</w:t>
      </w:r>
      <w:r w:rsidRPr="009C1275">
        <w:rPr>
          <w:rFonts w:eastAsia="仿宋_GB2312" w:hint="eastAsia"/>
          <w:sz w:val="24"/>
          <w:szCs w:val="24"/>
        </w:rPr>
        <w:t>）跟踪角度水平</w:t>
      </w:r>
      <w:r w:rsidRPr="009C1275">
        <w:rPr>
          <w:rFonts w:eastAsia="仿宋_GB2312"/>
          <w:sz w:val="24"/>
          <w:szCs w:val="24"/>
        </w:rPr>
        <w:t>±</w:t>
      </w:r>
      <w:r w:rsidRPr="009C1275">
        <w:rPr>
          <w:rFonts w:eastAsia="仿宋_GB2312" w:hint="eastAsia"/>
          <w:sz w:val="24"/>
          <w:szCs w:val="24"/>
        </w:rPr>
        <w:t>6</w:t>
      </w:r>
      <w:r w:rsidRPr="009C1275">
        <w:rPr>
          <w:rFonts w:eastAsia="仿宋_GB2312"/>
          <w:sz w:val="24"/>
          <w:szCs w:val="24"/>
        </w:rPr>
        <w:t>0°</w:t>
      </w:r>
      <w:r w:rsidRPr="009C1275">
        <w:rPr>
          <w:rFonts w:eastAsia="仿宋_GB2312" w:hint="eastAsia"/>
          <w:sz w:val="24"/>
          <w:szCs w:val="24"/>
        </w:rPr>
        <w:t xml:space="preserve"> /</w:t>
      </w:r>
      <w:r w:rsidRPr="009C1275">
        <w:rPr>
          <w:rFonts w:eastAsia="仿宋_GB2312" w:hint="eastAsia"/>
          <w:sz w:val="24"/>
          <w:szCs w:val="24"/>
        </w:rPr>
        <w:t>竖直</w:t>
      </w:r>
      <w:r w:rsidRPr="009C1275">
        <w:rPr>
          <w:rFonts w:eastAsia="仿宋_GB2312"/>
          <w:sz w:val="24"/>
          <w:szCs w:val="24"/>
        </w:rPr>
        <w:t>±30°</w:t>
      </w:r>
      <w:r w:rsidRPr="009C1275">
        <w:rPr>
          <w:rFonts w:eastAsia="仿宋_GB2312"/>
          <w:sz w:val="24"/>
          <w:szCs w:val="24"/>
        </w:rPr>
        <w:t>，</w:t>
      </w:r>
      <w:r w:rsidRPr="009C1275">
        <w:rPr>
          <w:rFonts w:eastAsia="仿宋_GB2312" w:hint="eastAsia"/>
          <w:sz w:val="24"/>
          <w:szCs w:val="24"/>
        </w:rPr>
        <w:t>跟踪延时</w:t>
      </w:r>
      <w:r w:rsidRPr="009C1275">
        <w:rPr>
          <w:rFonts w:eastAsia="仿宋_GB2312" w:hint="eastAsia"/>
          <w:sz w:val="24"/>
          <w:szCs w:val="24"/>
        </w:rPr>
        <w:t>&lt; 2ms</w:t>
      </w:r>
    </w:p>
    <w:p w:rsidR="00F531DE" w:rsidRPr="009C1275" w:rsidRDefault="00F531DE" w:rsidP="00F531DE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sz w:val="24"/>
          <w:szCs w:val="24"/>
        </w:rPr>
        <w:t>（</w:t>
      </w:r>
      <w:r w:rsidRPr="009C1275">
        <w:rPr>
          <w:rFonts w:eastAsia="仿宋_GB2312" w:hint="eastAsia"/>
          <w:sz w:val="24"/>
          <w:szCs w:val="24"/>
        </w:rPr>
        <w:t>3</w:t>
      </w:r>
      <w:r w:rsidRPr="009C1275">
        <w:rPr>
          <w:rFonts w:eastAsia="仿宋_GB2312" w:hint="eastAsia"/>
          <w:sz w:val="24"/>
          <w:szCs w:val="24"/>
        </w:rPr>
        <w:t>）空间精度</w:t>
      </w:r>
      <w:r w:rsidRPr="009C1275">
        <w:rPr>
          <w:rFonts w:eastAsia="仿宋_GB2312" w:hint="eastAsia"/>
          <w:sz w:val="24"/>
          <w:szCs w:val="24"/>
        </w:rPr>
        <w:t>&lt; 0.2</w:t>
      </w:r>
      <w:r w:rsidRPr="009C1275">
        <w:rPr>
          <w:rFonts w:eastAsia="仿宋_GB2312"/>
          <w:sz w:val="24"/>
          <w:szCs w:val="24"/>
        </w:rPr>
        <w:t>°</w:t>
      </w:r>
      <w:r w:rsidRPr="009C1275">
        <w:rPr>
          <w:rFonts w:eastAsia="仿宋_GB2312" w:hint="eastAsia"/>
          <w:sz w:val="24"/>
          <w:szCs w:val="24"/>
        </w:rPr>
        <w:t>视角，空间分辨率</w:t>
      </w:r>
      <w:r w:rsidRPr="009C1275">
        <w:rPr>
          <w:rFonts w:eastAsia="仿宋_GB2312" w:hint="eastAsia"/>
          <w:sz w:val="24"/>
          <w:szCs w:val="24"/>
        </w:rPr>
        <w:t>&lt;</w:t>
      </w:r>
      <w:r w:rsidRPr="009C1275">
        <w:rPr>
          <w:rFonts w:eastAsia="仿宋_GB2312"/>
          <w:sz w:val="24"/>
          <w:szCs w:val="24"/>
        </w:rPr>
        <w:t>0.</w:t>
      </w:r>
      <w:r w:rsidRPr="009C1275">
        <w:rPr>
          <w:rFonts w:eastAsia="仿宋_GB2312" w:hint="eastAsia"/>
          <w:sz w:val="24"/>
          <w:szCs w:val="24"/>
        </w:rPr>
        <w:t>8</w:t>
      </w:r>
      <w:r w:rsidRPr="009C1275">
        <w:rPr>
          <w:rFonts w:eastAsia="仿宋_GB2312" w:hint="eastAsia"/>
          <w:sz w:val="24"/>
          <w:szCs w:val="24"/>
        </w:rPr>
        <w:t>‰瞳孔直径</w:t>
      </w:r>
    </w:p>
    <w:p w:rsidR="00F531DE" w:rsidRPr="009C1275" w:rsidRDefault="00F531DE" w:rsidP="00F531DE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color w:val="FF0000"/>
          <w:sz w:val="24"/>
          <w:szCs w:val="24"/>
        </w:rPr>
        <w:t>*</w:t>
      </w:r>
      <w:r w:rsidRPr="009C1275">
        <w:rPr>
          <w:rFonts w:eastAsia="仿宋_GB2312" w:hint="eastAsia"/>
          <w:sz w:val="24"/>
          <w:szCs w:val="24"/>
        </w:rPr>
        <w:t>（</w:t>
      </w:r>
      <w:r w:rsidRPr="009C1275">
        <w:rPr>
          <w:rFonts w:eastAsia="仿宋_GB2312" w:hint="eastAsia"/>
          <w:sz w:val="24"/>
          <w:szCs w:val="24"/>
        </w:rPr>
        <w:t>4</w:t>
      </w:r>
      <w:r w:rsidRPr="009C1275">
        <w:rPr>
          <w:rFonts w:eastAsia="仿宋_GB2312" w:hint="eastAsia"/>
          <w:sz w:val="24"/>
          <w:szCs w:val="24"/>
        </w:rPr>
        <w:t>）精度无损失头动范围：水平</w:t>
      </w:r>
      <w:r w:rsidRPr="009C1275">
        <w:rPr>
          <w:rFonts w:eastAsia="仿宋_GB2312"/>
          <w:sz w:val="24"/>
          <w:szCs w:val="24"/>
        </w:rPr>
        <w:t xml:space="preserve">±30°, </w:t>
      </w:r>
      <w:r w:rsidRPr="009C1275">
        <w:rPr>
          <w:rFonts w:eastAsia="仿宋_GB2312" w:hint="eastAsia"/>
          <w:sz w:val="24"/>
          <w:szCs w:val="24"/>
        </w:rPr>
        <w:t>竖直</w:t>
      </w:r>
      <w:r w:rsidRPr="009C1275">
        <w:rPr>
          <w:rFonts w:eastAsia="仿宋_GB2312"/>
          <w:sz w:val="24"/>
          <w:szCs w:val="24"/>
        </w:rPr>
        <w:t>±15°(</w:t>
      </w:r>
      <w:r w:rsidRPr="009C1275">
        <w:rPr>
          <w:rFonts w:eastAsia="仿宋_GB2312" w:hint="eastAsia"/>
          <w:sz w:val="24"/>
          <w:szCs w:val="24"/>
        </w:rPr>
        <w:t>双眼跟踪</w:t>
      </w:r>
      <w:r w:rsidRPr="009C1275">
        <w:rPr>
          <w:rFonts w:eastAsia="仿宋_GB2312"/>
          <w:sz w:val="24"/>
          <w:szCs w:val="24"/>
        </w:rPr>
        <w:t>)</w:t>
      </w:r>
    </w:p>
    <w:p w:rsidR="00F531DE" w:rsidRPr="009C1275" w:rsidRDefault="00F531DE" w:rsidP="00F531DE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sz w:val="24"/>
          <w:szCs w:val="24"/>
        </w:rPr>
        <w:t>（</w:t>
      </w:r>
      <w:r w:rsidRPr="009C1275">
        <w:rPr>
          <w:rFonts w:eastAsia="仿宋_GB2312" w:hint="eastAsia"/>
          <w:sz w:val="24"/>
          <w:szCs w:val="24"/>
        </w:rPr>
        <w:t>5</w:t>
      </w:r>
      <w:r w:rsidRPr="009C1275">
        <w:rPr>
          <w:rFonts w:eastAsia="仿宋_GB2312" w:hint="eastAsia"/>
          <w:sz w:val="24"/>
          <w:szCs w:val="24"/>
        </w:rPr>
        <w:t>）基本配置包括</w:t>
      </w:r>
      <w:r w:rsidRPr="009C1275">
        <w:rPr>
          <w:rFonts w:eastAsia="仿宋_GB2312" w:hint="eastAsia"/>
          <w:sz w:val="24"/>
          <w:szCs w:val="24"/>
        </w:rPr>
        <w:t>1</w:t>
      </w:r>
      <w:r w:rsidRPr="009C1275">
        <w:rPr>
          <w:rFonts w:eastAsia="仿宋_GB2312" w:hint="eastAsia"/>
          <w:sz w:val="24"/>
          <w:szCs w:val="24"/>
        </w:rPr>
        <w:t>台数据采集工作站和</w:t>
      </w:r>
      <w:r w:rsidRPr="009C1275">
        <w:rPr>
          <w:rFonts w:eastAsia="仿宋_GB2312" w:hint="eastAsia"/>
          <w:sz w:val="24"/>
          <w:szCs w:val="24"/>
        </w:rPr>
        <w:t>2</w:t>
      </w:r>
      <w:r w:rsidRPr="009C1275">
        <w:rPr>
          <w:rFonts w:eastAsia="仿宋_GB2312" w:hint="eastAsia"/>
          <w:sz w:val="24"/>
          <w:szCs w:val="24"/>
        </w:rPr>
        <w:t>套数据分析软件</w:t>
      </w:r>
    </w:p>
    <w:p w:rsidR="00F531DE" w:rsidRPr="009C1275" w:rsidRDefault="00F531DE" w:rsidP="00F531DE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color w:val="FF0000"/>
          <w:sz w:val="24"/>
          <w:szCs w:val="24"/>
        </w:rPr>
        <w:t>*</w:t>
      </w:r>
      <w:r w:rsidRPr="009C1275">
        <w:rPr>
          <w:rFonts w:eastAsia="仿宋_GB2312" w:hint="eastAsia"/>
          <w:sz w:val="24"/>
          <w:szCs w:val="24"/>
        </w:rPr>
        <w:t>（</w:t>
      </w:r>
      <w:r w:rsidRPr="009C1275">
        <w:rPr>
          <w:rFonts w:eastAsia="仿宋_GB2312" w:hint="eastAsia"/>
          <w:sz w:val="24"/>
          <w:szCs w:val="24"/>
        </w:rPr>
        <w:t>6</w:t>
      </w:r>
      <w:r w:rsidRPr="009C1275">
        <w:rPr>
          <w:rFonts w:eastAsia="仿宋_GB2312" w:hint="eastAsia"/>
          <w:sz w:val="24"/>
          <w:szCs w:val="24"/>
        </w:rPr>
        <w:t>）能基于特征与参数自调整的自动识别与跟踪定位</w:t>
      </w:r>
    </w:p>
    <w:p w:rsidR="00F531DE" w:rsidRPr="009C1275" w:rsidRDefault="00F531DE" w:rsidP="00F531DE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sz w:val="24"/>
          <w:szCs w:val="24"/>
        </w:rPr>
        <w:t>（</w:t>
      </w:r>
      <w:r w:rsidRPr="009C1275">
        <w:rPr>
          <w:rFonts w:eastAsia="仿宋_GB2312" w:hint="eastAsia"/>
          <w:sz w:val="24"/>
          <w:szCs w:val="24"/>
        </w:rPr>
        <w:t>7</w:t>
      </w:r>
      <w:r w:rsidRPr="009C1275">
        <w:rPr>
          <w:rFonts w:eastAsia="仿宋_GB2312" w:hint="eastAsia"/>
          <w:sz w:val="24"/>
          <w:szCs w:val="24"/>
        </w:rPr>
        <w:t>）实时数据采集、分析、传输和监控</w:t>
      </w:r>
    </w:p>
    <w:p w:rsidR="00F531DE" w:rsidRPr="009C1275" w:rsidRDefault="00F531DE" w:rsidP="00F531DE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color w:val="FF0000"/>
          <w:sz w:val="24"/>
          <w:szCs w:val="24"/>
        </w:rPr>
        <w:t>*</w:t>
      </w:r>
      <w:r w:rsidRPr="009C1275">
        <w:rPr>
          <w:rFonts w:eastAsia="仿宋_GB2312" w:hint="eastAsia"/>
          <w:sz w:val="24"/>
          <w:szCs w:val="24"/>
        </w:rPr>
        <w:t>（</w:t>
      </w:r>
      <w:r w:rsidRPr="009C1275">
        <w:rPr>
          <w:rFonts w:eastAsia="仿宋_GB2312" w:hint="eastAsia"/>
          <w:sz w:val="24"/>
          <w:szCs w:val="24"/>
        </w:rPr>
        <w:t>8</w:t>
      </w:r>
      <w:r w:rsidRPr="009C1275">
        <w:rPr>
          <w:rFonts w:eastAsia="仿宋_GB2312" w:hint="eastAsia"/>
          <w:sz w:val="24"/>
          <w:szCs w:val="24"/>
        </w:rPr>
        <w:t>）附加软件：</w:t>
      </w:r>
      <w:proofErr w:type="spellStart"/>
      <w:r w:rsidRPr="009C1275">
        <w:rPr>
          <w:rFonts w:eastAsia="仿宋_GB2312" w:hint="eastAsia"/>
          <w:sz w:val="24"/>
          <w:szCs w:val="24"/>
        </w:rPr>
        <w:t>Matlab</w:t>
      </w:r>
      <w:proofErr w:type="spellEnd"/>
      <w:r w:rsidRPr="009C1275">
        <w:rPr>
          <w:rFonts w:eastAsia="仿宋_GB2312" w:hint="eastAsia"/>
          <w:sz w:val="24"/>
          <w:szCs w:val="24"/>
        </w:rPr>
        <w:t>认知功能标准范式、</w:t>
      </w:r>
      <w:proofErr w:type="spellStart"/>
      <w:r w:rsidRPr="009C1275">
        <w:rPr>
          <w:rFonts w:eastAsia="仿宋_GB2312" w:hint="eastAsia"/>
          <w:sz w:val="24"/>
          <w:szCs w:val="24"/>
        </w:rPr>
        <w:t>Matlab</w:t>
      </w:r>
      <w:proofErr w:type="spellEnd"/>
      <w:r w:rsidRPr="009C1275">
        <w:rPr>
          <w:rFonts w:eastAsia="仿宋_GB2312" w:hint="eastAsia"/>
          <w:sz w:val="24"/>
          <w:szCs w:val="24"/>
        </w:rPr>
        <w:t xml:space="preserve"> API</w:t>
      </w:r>
      <w:r w:rsidRPr="009C1275">
        <w:rPr>
          <w:rFonts w:eastAsia="仿宋_GB2312" w:hint="eastAsia"/>
          <w:sz w:val="24"/>
          <w:szCs w:val="24"/>
        </w:rPr>
        <w:t>、认知实验任务设计定制</w:t>
      </w:r>
    </w:p>
    <w:p w:rsidR="00F531DE" w:rsidRPr="009C1275" w:rsidRDefault="00F531DE" w:rsidP="00F531DE">
      <w:pPr>
        <w:rPr>
          <w:sz w:val="28"/>
          <w:szCs w:val="28"/>
        </w:rPr>
      </w:pPr>
    </w:p>
    <w:p w:rsidR="00F531DE" w:rsidRPr="009C1275" w:rsidRDefault="00F531DE" w:rsidP="00F531DE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9C1275">
        <w:rPr>
          <w:rFonts w:hint="eastAsia"/>
          <w:sz w:val="28"/>
          <w:szCs w:val="28"/>
        </w:rPr>
        <w:t>配置清单</w:t>
      </w:r>
    </w:p>
    <w:p w:rsidR="00F531DE" w:rsidRPr="009C1275" w:rsidRDefault="00F531DE" w:rsidP="00F531DE">
      <w:pPr>
        <w:spacing w:line="360" w:lineRule="auto"/>
        <w:rPr>
          <w:rFonts w:eastAsia="仿宋_GB2312"/>
          <w:sz w:val="24"/>
          <w:szCs w:val="24"/>
        </w:rPr>
      </w:pPr>
      <w:r w:rsidRPr="009C1275">
        <w:rPr>
          <w:rFonts w:eastAsia="仿宋_GB2312" w:hint="eastAsia"/>
          <w:sz w:val="24"/>
          <w:szCs w:val="24"/>
        </w:rPr>
        <w:t>高精度眼动仪</w:t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</w:r>
      <w:r w:rsidRPr="009C1275">
        <w:rPr>
          <w:rFonts w:eastAsia="仿宋_GB2312" w:hint="eastAsia"/>
          <w:sz w:val="24"/>
          <w:szCs w:val="24"/>
        </w:rPr>
        <w:tab/>
        <w:t>1</w:t>
      </w:r>
      <w:r w:rsidRPr="009C1275">
        <w:rPr>
          <w:rFonts w:eastAsia="仿宋_GB2312" w:hint="eastAsia"/>
          <w:sz w:val="24"/>
          <w:szCs w:val="24"/>
        </w:rPr>
        <w:t>台</w:t>
      </w:r>
    </w:p>
    <w:p w:rsidR="00F531DE" w:rsidRPr="009C1275" w:rsidRDefault="00F531DE" w:rsidP="00F531DE">
      <w:pPr>
        <w:rPr>
          <w:sz w:val="28"/>
          <w:szCs w:val="28"/>
        </w:rPr>
      </w:pPr>
    </w:p>
    <w:p w:rsidR="00F531DE" w:rsidRPr="0053289F" w:rsidRDefault="00F531DE" w:rsidP="00F531DE">
      <w:pPr>
        <w:widowControl/>
        <w:jc w:val="left"/>
        <w:rPr>
          <w:b/>
          <w:sz w:val="28"/>
          <w:szCs w:val="28"/>
        </w:rPr>
      </w:pPr>
      <w:r w:rsidRPr="006504FA">
        <w:rPr>
          <w:rFonts w:hint="eastAsia"/>
          <w:sz w:val="28"/>
          <w:szCs w:val="28"/>
        </w:rPr>
        <w:t>三、</w:t>
      </w:r>
      <w:r w:rsidRPr="0053289F">
        <w:rPr>
          <w:rFonts w:hint="eastAsia"/>
          <w:b/>
          <w:sz w:val="28"/>
          <w:szCs w:val="28"/>
        </w:rPr>
        <w:t>技术服务要求</w:t>
      </w:r>
    </w:p>
    <w:p w:rsidR="00F531DE" w:rsidRPr="00F531DE" w:rsidRDefault="00F531DE" w:rsidP="00F531DE">
      <w:pPr>
        <w:spacing w:line="360" w:lineRule="auto"/>
        <w:rPr>
          <w:rFonts w:eastAsia="仿宋_GB2312"/>
          <w:sz w:val="24"/>
          <w:szCs w:val="24"/>
        </w:rPr>
      </w:pPr>
      <w:r w:rsidRPr="00F531DE">
        <w:rPr>
          <w:rFonts w:eastAsia="仿宋_GB2312" w:hint="eastAsia"/>
          <w:sz w:val="24"/>
          <w:szCs w:val="24"/>
        </w:rPr>
        <w:t>1.</w:t>
      </w:r>
      <w:r w:rsidRPr="00F531DE">
        <w:rPr>
          <w:rFonts w:eastAsia="仿宋_GB2312" w:hint="eastAsia"/>
          <w:sz w:val="24"/>
          <w:szCs w:val="24"/>
        </w:rPr>
        <w:t>设备安装调试</w:t>
      </w:r>
      <w:r w:rsidRPr="00F531DE">
        <w:rPr>
          <w:rFonts w:eastAsia="仿宋_GB2312"/>
          <w:sz w:val="24"/>
          <w:szCs w:val="24"/>
        </w:rPr>
        <w:t xml:space="preserve">: </w:t>
      </w:r>
      <w:r w:rsidRPr="00F531DE">
        <w:rPr>
          <w:rFonts w:eastAsia="仿宋_GB2312" w:hint="eastAsia"/>
          <w:sz w:val="24"/>
          <w:szCs w:val="24"/>
        </w:rPr>
        <w:t>在买方指定的地点完成安装调试，并配合买方进行测试验收。</w:t>
      </w:r>
    </w:p>
    <w:p w:rsidR="00F531DE" w:rsidRPr="00F531DE" w:rsidRDefault="00F531DE" w:rsidP="00F531DE">
      <w:pPr>
        <w:spacing w:line="360" w:lineRule="auto"/>
        <w:rPr>
          <w:rFonts w:eastAsia="仿宋_GB2312"/>
          <w:sz w:val="24"/>
          <w:szCs w:val="24"/>
        </w:rPr>
      </w:pPr>
      <w:r w:rsidRPr="00F531DE">
        <w:rPr>
          <w:rFonts w:eastAsia="仿宋_GB2312" w:hint="eastAsia"/>
          <w:sz w:val="24"/>
          <w:szCs w:val="24"/>
        </w:rPr>
        <w:t>2.</w:t>
      </w:r>
      <w:r w:rsidRPr="00F531DE">
        <w:rPr>
          <w:rFonts w:eastAsia="仿宋_GB2312" w:hint="eastAsia"/>
          <w:sz w:val="24"/>
          <w:szCs w:val="24"/>
        </w:rPr>
        <w:t>质保期自验收合格签字并盖章之日起</w:t>
      </w:r>
      <w:r w:rsidRPr="00F531DE">
        <w:rPr>
          <w:rFonts w:eastAsia="仿宋_GB2312"/>
          <w:sz w:val="24"/>
          <w:szCs w:val="24"/>
        </w:rPr>
        <w:t>12</w:t>
      </w:r>
      <w:r w:rsidRPr="00F531DE">
        <w:rPr>
          <w:rFonts w:eastAsia="仿宋_GB2312" w:hint="eastAsia"/>
          <w:sz w:val="24"/>
          <w:szCs w:val="24"/>
        </w:rPr>
        <w:t>个月。</w:t>
      </w:r>
    </w:p>
    <w:p w:rsidR="00F531DE" w:rsidRPr="00F531DE" w:rsidRDefault="00F531DE" w:rsidP="00F531DE">
      <w:pPr>
        <w:spacing w:line="360" w:lineRule="auto"/>
        <w:rPr>
          <w:rFonts w:eastAsia="仿宋_GB2312"/>
          <w:sz w:val="24"/>
          <w:szCs w:val="24"/>
        </w:rPr>
      </w:pPr>
      <w:r w:rsidRPr="00F531DE">
        <w:rPr>
          <w:rFonts w:eastAsia="仿宋_GB2312" w:hint="eastAsia"/>
          <w:sz w:val="24"/>
          <w:szCs w:val="24"/>
        </w:rPr>
        <w:t>3.</w:t>
      </w:r>
      <w:r w:rsidRPr="00F531DE">
        <w:rPr>
          <w:rFonts w:eastAsia="仿宋_GB2312" w:hint="eastAsia"/>
          <w:sz w:val="24"/>
          <w:szCs w:val="24"/>
        </w:rPr>
        <w:t>维修响应时间</w:t>
      </w:r>
      <w:r w:rsidRPr="00F531DE">
        <w:rPr>
          <w:rFonts w:eastAsia="仿宋_GB2312"/>
          <w:sz w:val="24"/>
          <w:szCs w:val="24"/>
        </w:rPr>
        <w:t xml:space="preserve">: </w:t>
      </w:r>
      <w:r w:rsidRPr="00F531DE">
        <w:rPr>
          <w:rFonts w:eastAsia="仿宋_GB2312" w:hint="eastAsia"/>
          <w:sz w:val="24"/>
          <w:szCs w:val="24"/>
        </w:rPr>
        <w:t>接到维修通知后，</w:t>
      </w:r>
      <w:r w:rsidRPr="00F531DE">
        <w:rPr>
          <w:rFonts w:eastAsia="仿宋_GB2312"/>
          <w:sz w:val="24"/>
          <w:szCs w:val="24"/>
        </w:rPr>
        <w:t>1</w:t>
      </w:r>
      <w:r w:rsidRPr="00F531DE">
        <w:rPr>
          <w:rFonts w:eastAsia="仿宋_GB2312" w:hint="eastAsia"/>
          <w:sz w:val="24"/>
          <w:szCs w:val="24"/>
        </w:rPr>
        <w:t>个工作日内做出响应，</w:t>
      </w:r>
      <w:r w:rsidRPr="00F531DE">
        <w:rPr>
          <w:rFonts w:eastAsia="仿宋_GB2312"/>
          <w:sz w:val="24"/>
          <w:szCs w:val="24"/>
        </w:rPr>
        <w:t>3</w:t>
      </w:r>
      <w:r w:rsidRPr="00F531DE">
        <w:rPr>
          <w:rFonts w:eastAsia="仿宋_GB2312" w:hint="eastAsia"/>
          <w:sz w:val="24"/>
          <w:szCs w:val="24"/>
        </w:rPr>
        <w:t>个工作日内到场排除故障。</w:t>
      </w:r>
    </w:p>
    <w:p w:rsidR="00F531DE" w:rsidRPr="00F531DE" w:rsidRDefault="00F531DE" w:rsidP="00F531DE">
      <w:pPr>
        <w:spacing w:line="360" w:lineRule="auto"/>
        <w:rPr>
          <w:rFonts w:eastAsia="仿宋_GB2312"/>
          <w:sz w:val="24"/>
          <w:szCs w:val="24"/>
        </w:rPr>
      </w:pPr>
      <w:r w:rsidRPr="00F531DE">
        <w:rPr>
          <w:rFonts w:eastAsia="仿宋_GB2312" w:hint="eastAsia"/>
          <w:sz w:val="24"/>
          <w:szCs w:val="24"/>
        </w:rPr>
        <w:t>4.</w:t>
      </w:r>
      <w:r w:rsidRPr="00F531DE">
        <w:rPr>
          <w:rFonts w:eastAsia="仿宋_GB2312" w:hint="eastAsia"/>
          <w:sz w:val="24"/>
          <w:szCs w:val="24"/>
        </w:rPr>
        <w:t>交货地点：用户指定位置。</w:t>
      </w:r>
    </w:p>
    <w:p w:rsidR="00F531DE" w:rsidRPr="00F531DE" w:rsidRDefault="00F531DE" w:rsidP="00F531DE">
      <w:pPr>
        <w:spacing w:line="360" w:lineRule="auto"/>
        <w:rPr>
          <w:rFonts w:eastAsia="仿宋_GB2312"/>
          <w:sz w:val="24"/>
          <w:szCs w:val="24"/>
        </w:rPr>
      </w:pPr>
    </w:p>
    <w:p w:rsidR="00F531DE" w:rsidRPr="00F531DE" w:rsidRDefault="00F531DE" w:rsidP="00F531DE">
      <w:pPr>
        <w:spacing w:line="360" w:lineRule="auto"/>
        <w:rPr>
          <w:rFonts w:eastAsia="仿宋_GB2312"/>
          <w:sz w:val="24"/>
          <w:szCs w:val="24"/>
        </w:rPr>
      </w:pPr>
    </w:p>
    <w:p w:rsidR="00F531DE" w:rsidRPr="00F531DE" w:rsidRDefault="00F531DE" w:rsidP="00F531DE">
      <w:pPr>
        <w:rPr>
          <w:sz w:val="28"/>
          <w:szCs w:val="28"/>
        </w:rPr>
      </w:pPr>
    </w:p>
    <w:p w:rsidR="00000000" w:rsidRDefault="00F531DE"/>
    <w:sectPr w:rsidR="00000000" w:rsidSect="00576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1DE" w:rsidRDefault="00F531DE" w:rsidP="00F531DE">
      <w:r>
        <w:separator/>
      </w:r>
    </w:p>
  </w:endnote>
  <w:endnote w:type="continuationSeparator" w:id="1">
    <w:p w:rsidR="00F531DE" w:rsidRDefault="00F531DE" w:rsidP="00F53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1DE" w:rsidRDefault="00F531DE" w:rsidP="00F531DE">
      <w:r>
        <w:separator/>
      </w:r>
    </w:p>
  </w:footnote>
  <w:footnote w:type="continuationSeparator" w:id="1">
    <w:p w:rsidR="00F531DE" w:rsidRDefault="00F531DE" w:rsidP="00F53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75F69"/>
    <w:multiLevelType w:val="hybridMultilevel"/>
    <w:tmpl w:val="D2280508"/>
    <w:lvl w:ilvl="0" w:tplc="D2CC52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1DE"/>
    <w:rsid w:val="00F5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1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1DE"/>
    <w:rPr>
      <w:sz w:val="18"/>
      <w:szCs w:val="18"/>
    </w:rPr>
  </w:style>
  <w:style w:type="paragraph" w:styleId="a5">
    <w:name w:val="List Paragraph"/>
    <w:basedOn w:val="a"/>
    <w:uiPriority w:val="34"/>
    <w:qFormat/>
    <w:rsid w:val="00F531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2018-06-16T09:14:00Z</dcterms:created>
  <dcterms:modified xsi:type="dcterms:W3CDTF">2018-06-16T09:16:00Z</dcterms:modified>
</cp:coreProperties>
</file>