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CE" w:rsidRDefault="001B04CE" w:rsidP="001B04CE">
      <w:pPr>
        <w:rPr>
          <w:b/>
          <w:sz w:val="28"/>
          <w:szCs w:val="28"/>
        </w:rPr>
      </w:pPr>
      <w:r w:rsidRPr="00B5017F">
        <w:rPr>
          <w:rFonts w:hint="eastAsia"/>
          <w:b/>
          <w:sz w:val="28"/>
          <w:szCs w:val="28"/>
        </w:rPr>
        <w:t>灵长类动物眼动追踪系统</w:t>
      </w:r>
    </w:p>
    <w:p w:rsidR="001B04CE" w:rsidRDefault="001B04CE" w:rsidP="001B04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B5017F">
        <w:rPr>
          <w:sz w:val="28"/>
          <w:szCs w:val="28"/>
        </w:rPr>
        <w:t>测试对象：非人灵长类动物</w:t>
      </w:r>
    </w:p>
    <w:p w:rsidR="001B04CE" w:rsidRDefault="001B04CE" w:rsidP="001B04CE">
      <w:pPr>
        <w:rPr>
          <w:sz w:val="28"/>
          <w:szCs w:val="28"/>
        </w:rPr>
      </w:pPr>
      <w:r w:rsidRPr="00B5017F"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2.</w:t>
      </w:r>
      <w:r w:rsidRPr="00B5017F">
        <w:rPr>
          <w:sz w:val="28"/>
          <w:szCs w:val="28"/>
        </w:rPr>
        <w:t>数据采样频率：</w:t>
      </w:r>
      <w:r w:rsidRPr="00B5017F">
        <w:rPr>
          <w:rFonts w:hint="eastAsia"/>
          <w:sz w:val="28"/>
          <w:szCs w:val="28"/>
        </w:rPr>
        <w:t>大于等于</w:t>
      </w:r>
      <w:r w:rsidRPr="00B5017F">
        <w:rPr>
          <w:sz w:val="28"/>
          <w:szCs w:val="28"/>
        </w:rPr>
        <w:t>240Hz</w:t>
      </w:r>
      <w:r w:rsidRPr="00B5017F">
        <w:rPr>
          <w:rFonts w:hint="eastAsia"/>
          <w:sz w:val="28"/>
          <w:szCs w:val="28"/>
        </w:rPr>
        <w:t>，</w:t>
      </w:r>
      <w:r w:rsidRPr="00B5017F">
        <w:rPr>
          <w:sz w:val="28"/>
          <w:szCs w:val="28"/>
        </w:rPr>
        <w:t>提供模拟、数字和系列辅助数据的输入与输出；分析注视点与目标之间的关联性；自动计算眨眼次数和速度</w:t>
      </w:r>
    </w:p>
    <w:p w:rsidR="001B04CE" w:rsidRDefault="001B04CE" w:rsidP="001B04CE">
      <w:pPr>
        <w:rPr>
          <w:sz w:val="28"/>
          <w:szCs w:val="28"/>
        </w:rPr>
      </w:pPr>
      <w:r w:rsidRPr="00B5017F"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3.</w:t>
      </w:r>
      <w:r w:rsidRPr="00B5017F">
        <w:rPr>
          <w:sz w:val="28"/>
          <w:szCs w:val="28"/>
        </w:rPr>
        <w:t>空间解析度：</w:t>
      </w:r>
      <w:r w:rsidRPr="00B5017F">
        <w:rPr>
          <w:rFonts w:hint="eastAsia"/>
          <w:sz w:val="28"/>
          <w:szCs w:val="28"/>
        </w:rPr>
        <w:t>小于等于</w:t>
      </w:r>
      <w:r w:rsidRPr="00B5017F">
        <w:rPr>
          <w:sz w:val="28"/>
          <w:szCs w:val="28"/>
        </w:rPr>
        <w:t>0.06°</w:t>
      </w:r>
      <w:r w:rsidRPr="00B5017F">
        <w:rPr>
          <w:rFonts w:hint="eastAsia"/>
          <w:sz w:val="28"/>
          <w:szCs w:val="28"/>
        </w:rPr>
        <w:t>，</w:t>
      </w:r>
      <w:r w:rsidRPr="00B5017F">
        <w:rPr>
          <w:sz w:val="28"/>
          <w:szCs w:val="28"/>
        </w:rPr>
        <w:t>水平方向角度：</w:t>
      </w:r>
      <w:r w:rsidRPr="00B5017F">
        <w:rPr>
          <w:rFonts w:hint="eastAsia"/>
          <w:sz w:val="28"/>
          <w:szCs w:val="28"/>
        </w:rPr>
        <w:t>大于等于</w:t>
      </w:r>
      <w:r w:rsidRPr="00B5017F">
        <w:rPr>
          <w:sz w:val="28"/>
          <w:szCs w:val="28"/>
        </w:rPr>
        <w:t>45°</w:t>
      </w:r>
      <w:r w:rsidRPr="00B5017F">
        <w:rPr>
          <w:rFonts w:hint="eastAsia"/>
          <w:sz w:val="28"/>
          <w:szCs w:val="28"/>
        </w:rPr>
        <w:t>，</w:t>
      </w:r>
      <w:r w:rsidRPr="00B5017F">
        <w:rPr>
          <w:sz w:val="28"/>
          <w:szCs w:val="28"/>
        </w:rPr>
        <w:t>垂直方向角度：</w:t>
      </w:r>
      <w:r w:rsidRPr="00B5017F">
        <w:rPr>
          <w:rFonts w:hint="eastAsia"/>
          <w:sz w:val="28"/>
          <w:szCs w:val="28"/>
        </w:rPr>
        <w:t>大于等于</w:t>
      </w:r>
      <w:r w:rsidRPr="00B5017F">
        <w:rPr>
          <w:sz w:val="28"/>
          <w:szCs w:val="28"/>
        </w:rPr>
        <w:t>15°</w:t>
      </w:r>
      <w:r w:rsidRPr="00B5017F">
        <w:rPr>
          <w:rFonts w:hint="eastAsia"/>
          <w:sz w:val="28"/>
          <w:szCs w:val="28"/>
        </w:rPr>
        <w:t>，</w:t>
      </w:r>
      <w:r w:rsidRPr="00B5017F">
        <w:rPr>
          <w:sz w:val="28"/>
          <w:szCs w:val="28"/>
        </w:rPr>
        <w:t>摄像头到对象的距离：</w:t>
      </w:r>
      <w:r w:rsidRPr="00B5017F">
        <w:rPr>
          <w:rFonts w:hint="eastAsia"/>
          <w:sz w:val="28"/>
          <w:szCs w:val="28"/>
        </w:rPr>
        <w:t>最小可至</w:t>
      </w:r>
      <w:r w:rsidRPr="00B5017F">
        <w:rPr>
          <w:sz w:val="28"/>
          <w:szCs w:val="28"/>
        </w:rPr>
        <w:t>0.15</w:t>
      </w:r>
      <w:r w:rsidRPr="00B5017F">
        <w:rPr>
          <w:sz w:val="28"/>
          <w:szCs w:val="28"/>
        </w:rPr>
        <w:t>米</w:t>
      </w:r>
      <w:r w:rsidRPr="00B5017F">
        <w:rPr>
          <w:rFonts w:hint="eastAsia"/>
          <w:sz w:val="28"/>
          <w:szCs w:val="28"/>
        </w:rPr>
        <w:t>，最大可达</w:t>
      </w:r>
      <w:r w:rsidRPr="00B5017F">
        <w:rPr>
          <w:sz w:val="28"/>
          <w:szCs w:val="28"/>
        </w:rPr>
        <w:t>1.5</w:t>
      </w:r>
      <w:r w:rsidRPr="00B5017F">
        <w:rPr>
          <w:sz w:val="28"/>
          <w:szCs w:val="28"/>
        </w:rPr>
        <w:t>米</w:t>
      </w:r>
    </w:p>
    <w:p w:rsidR="001B04CE" w:rsidRDefault="001B04CE" w:rsidP="001B04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B5017F">
        <w:rPr>
          <w:sz w:val="28"/>
          <w:szCs w:val="28"/>
        </w:rPr>
        <w:t>光学系统：遥测式设计，头部不需佩戴实验装置，无需任何束缚</w:t>
      </w:r>
    </w:p>
    <w:p w:rsidR="001B04CE" w:rsidRDefault="001B04CE" w:rsidP="001B04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Pr="00B5017F">
        <w:rPr>
          <w:sz w:val="28"/>
          <w:szCs w:val="28"/>
        </w:rPr>
        <w:t>灵敏检测瞳孔大小的变化，可以输出瞳孔直径和面积数据，检测变化率优于</w:t>
      </w:r>
      <w:r w:rsidRPr="00B5017F">
        <w:rPr>
          <w:sz w:val="28"/>
          <w:szCs w:val="28"/>
        </w:rPr>
        <w:t>5%</w:t>
      </w:r>
    </w:p>
    <w:p w:rsidR="001B04CE" w:rsidRDefault="001B04CE" w:rsidP="001B04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Pr="00B5017F">
        <w:rPr>
          <w:sz w:val="28"/>
          <w:szCs w:val="28"/>
        </w:rPr>
        <w:t>追踪技术：暗瞳技术，追踪瞳孔和角膜反射</w:t>
      </w:r>
    </w:p>
    <w:p w:rsidR="001B04CE" w:rsidRDefault="001B04CE" w:rsidP="001B04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 w:rsidRPr="00B5017F">
        <w:rPr>
          <w:sz w:val="28"/>
          <w:szCs w:val="28"/>
        </w:rPr>
        <w:t>配备瞳孔追踪处理卡，具有实时瞳孔专利技术</w:t>
      </w:r>
    </w:p>
    <w:p w:rsidR="001B04CE" w:rsidRDefault="001B04CE" w:rsidP="001B04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 w:rsidRPr="00B5017F">
        <w:rPr>
          <w:sz w:val="28"/>
          <w:szCs w:val="28"/>
        </w:rPr>
        <w:t>I/O</w:t>
      </w:r>
      <w:r w:rsidRPr="00B5017F">
        <w:rPr>
          <w:sz w:val="28"/>
          <w:szCs w:val="28"/>
        </w:rPr>
        <w:t>接口：</w:t>
      </w:r>
      <w:r w:rsidRPr="00B5017F">
        <w:rPr>
          <w:rFonts w:hint="eastAsia"/>
          <w:sz w:val="28"/>
          <w:szCs w:val="28"/>
        </w:rPr>
        <w:t>大于等于</w:t>
      </w:r>
      <w:r w:rsidRPr="00B5017F">
        <w:rPr>
          <w:sz w:val="28"/>
          <w:szCs w:val="28"/>
        </w:rPr>
        <w:t>3</w:t>
      </w:r>
      <w:r w:rsidRPr="00B5017F">
        <w:rPr>
          <w:sz w:val="28"/>
          <w:szCs w:val="28"/>
        </w:rPr>
        <w:t>个控制模拟输出，</w:t>
      </w:r>
      <w:r w:rsidRPr="00B5017F">
        <w:rPr>
          <w:rFonts w:hint="eastAsia"/>
          <w:sz w:val="28"/>
          <w:szCs w:val="28"/>
        </w:rPr>
        <w:t>大于等于</w:t>
      </w:r>
      <w:r w:rsidRPr="00B5017F">
        <w:rPr>
          <w:sz w:val="28"/>
          <w:szCs w:val="28"/>
        </w:rPr>
        <w:t>3</w:t>
      </w:r>
      <w:r w:rsidRPr="00B5017F">
        <w:rPr>
          <w:sz w:val="28"/>
          <w:szCs w:val="28"/>
        </w:rPr>
        <w:t>个控制串口输出</w:t>
      </w:r>
    </w:p>
    <w:p w:rsidR="001B04CE" w:rsidRDefault="001B04CE" w:rsidP="001B04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 w:rsidRPr="00B5017F">
        <w:rPr>
          <w:sz w:val="28"/>
          <w:szCs w:val="28"/>
        </w:rPr>
        <w:t>远程控制：实现自动调焦，自动缩放控制，远程平台升降旋转控制和红外光源控制</w:t>
      </w:r>
    </w:p>
    <w:p w:rsidR="001B04CE" w:rsidRPr="0053289F" w:rsidRDefault="001B04CE" w:rsidP="001B04CE">
      <w:pPr>
        <w:rPr>
          <w:b/>
          <w:sz w:val="44"/>
          <w:szCs w:val="44"/>
        </w:rPr>
      </w:pPr>
      <w:r>
        <w:rPr>
          <w:rFonts w:hint="eastAsia"/>
          <w:sz w:val="28"/>
          <w:szCs w:val="28"/>
        </w:rPr>
        <w:t>10.</w:t>
      </w:r>
      <w:r w:rsidRPr="00B5017F">
        <w:rPr>
          <w:sz w:val="28"/>
          <w:szCs w:val="28"/>
        </w:rPr>
        <w:t>配备核磁共振兼容的监视器，并带有</w:t>
      </w:r>
      <w:r w:rsidRPr="00B5017F">
        <w:rPr>
          <w:rFonts w:hint="eastAsia"/>
          <w:sz w:val="28"/>
          <w:szCs w:val="28"/>
        </w:rPr>
        <w:t>大于等于</w:t>
      </w:r>
      <w:r w:rsidRPr="00B5017F">
        <w:rPr>
          <w:sz w:val="28"/>
          <w:szCs w:val="28"/>
        </w:rPr>
        <w:t>100</w:t>
      </w:r>
      <w:r w:rsidRPr="00B5017F">
        <w:rPr>
          <w:sz w:val="28"/>
          <w:szCs w:val="28"/>
        </w:rPr>
        <w:t>英尺的连接线缆</w:t>
      </w:r>
      <w:r w:rsidRPr="00B5017F">
        <w:rPr>
          <w:rFonts w:hint="eastAsia"/>
          <w:sz w:val="28"/>
          <w:szCs w:val="28"/>
        </w:rPr>
        <w:t>，</w:t>
      </w:r>
      <w:r w:rsidRPr="00B5017F">
        <w:rPr>
          <w:sz w:val="28"/>
          <w:szCs w:val="28"/>
        </w:rPr>
        <w:t>配备核磁共振兼容的光源，镜片和支架，固定眼动仪在核磁共振环境下使用</w:t>
      </w:r>
    </w:p>
    <w:p w:rsidR="001B04CE" w:rsidRDefault="001B04CE" w:rsidP="001B04CE">
      <w:pPr>
        <w:rPr>
          <w:b/>
          <w:sz w:val="28"/>
          <w:szCs w:val="28"/>
        </w:rPr>
      </w:pPr>
      <w:r w:rsidRPr="0053289F">
        <w:rPr>
          <w:rFonts w:hint="eastAsia"/>
          <w:b/>
          <w:sz w:val="28"/>
          <w:szCs w:val="28"/>
        </w:rPr>
        <w:t>配置清单</w:t>
      </w:r>
    </w:p>
    <w:p w:rsidR="001B04CE" w:rsidRDefault="001B04CE" w:rsidP="001B04CE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 w:rsidRPr="00B5017F">
        <w:rPr>
          <w:rFonts w:hint="eastAsia"/>
          <w:sz w:val="28"/>
          <w:szCs w:val="28"/>
        </w:rPr>
        <w:t>系统主机（包括眼动捕捉卡，灵长类高速眼睛成像系统，屏幕视频</w:t>
      </w:r>
      <w:r w:rsidRPr="00B5017F">
        <w:rPr>
          <w:rFonts w:hint="eastAsia"/>
          <w:sz w:val="28"/>
          <w:szCs w:val="28"/>
        </w:rPr>
        <w:lastRenderedPageBreak/>
        <w:t>卡，眼动数据采集软件）</w:t>
      </w:r>
      <w:r w:rsidRPr="00B5017F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套</w:t>
      </w:r>
    </w:p>
    <w:p w:rsidR="001B04CE" w:rsidRDefault="001B04CE" w:rsidP="001B04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B5017F">
        <w:rPr>
          <w:rFonts w:hint="eastAsia"/>
          <w:sz w:val="28"/>
          <w:szCs w:val="28"/>
        </w:rPr>
        <w:t>磁共振兼容眼动追踪系统远程聚焦光学组件</w:t>
      </w:r>
      <w:r w:rsidRPr="00B5017F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套</w:t>
      </w:r>
    </w:p>
    <w:p w:rsidR="001B04CE" w:rsidRPr="0053289F" w:rsidRDefault="001B04CE" w:rsidP="001B04CE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B5017F">
        <w:rPr>
          <w:rFonts w:hint="eastAsia"/>
          <w:sz w:val="28"/>
          <w:szCs w:val="28"/>
        </w:rPr>
        <w:t>MRI</w:t>
      </w:r>
      <w:r w:rsidRPr="00B5017F">
        <w:rPr>
          <w:rFonts w:hint="eastAsia"/>
          <w:sz w:val="28"/>
          <w:szCs w:val="28"/>
        </w:rPr>
        <w:t>远程眼动追踪组件</w:t>
      </w:r>
      <w:r w:rsidRPr="00B5017F">
        <w:rPr>
          <w:rFonts w:hint="eastAsia"/>
          <w:sz w:val="28"/>
          <w:szCs w:val="28"/>
        </w:rPr>
        <w:t>1</w:t>
      </w:r>
      <w:r w:rsidRPr="00B5017F">
        <w:rPr>
          <w:rFonts w:hint="eastAsia"/>
          <w:sz w:val="28"/>
          <w:szCs w:val="28"/>
        </w:rPr>
        <w:t>套</w:t>
      </w:r>
    </w:p>
    <w:p w:rsidR="001B04CE" w:rsidRPr="0053289F" w:rsidRDefault="001B04CE" w:rsidP="001B04CE">
      <w:pPr>
        <w:widowControl/>
        <w:jc w:val="left"/>
        <w:rPr>
          <w:b/>
          <w:sz w:val="28"/>
          <w:szCs w:val="28"/>
        </w:rPr>
      </w:pPr>
      <w:r w:rsidRPr="0053289F">
        <w:rPr>
          <w:rFonts w:hint="eastAsia"/>
          <w:b/>
          <w:sz w:val="28"/>
          <w:szCs w:val="28"/>
        </w:rPr>
        <w:t>技术服务要求</w:t>
      </w:r>
    </w:p>
    <w:p w:rsidR="001B04CE" w:rsidRPr="0053289F" w:rsidRDefault="001B04CE" w:rsidP="001B04CE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53289F">
        <w:rPr>
          <w:rFonts w:hint="eastAsia"/>
          <w:sz w:val="28"/>
          <w:szCs w:val="28"/>
        </w:rPr>
        <w:t>设备安装调试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在买方指定的地点完成安装调试，并配合买方进行测试验收。</w:t>
      </w:r>
    </w:p>
    <w:p w:rsidR="001B04CE" w:rsidRPr="0053289F" w:rsidRDefault="001B04CE" w:rsidP="001B04CE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53289F">
        <w:rPr>
          <w:rFonts w:hint="eastAsia"/>
          <w:sz w:val="28"/>
          <w:szCs w:val="28"/>
        </w:rPr>
        <w:t>质保期</w:t>
      </w:r>
      <w:r>
        <w:rPr>
          <w:rFonts w:hint="eastAsia"/>
          <w:sz w:val="28"/>
          <w:szCs w:val="28"/>
        </w:rPr>
        <w:t>自</w:t>
      </w:r>
      <w:r w:rsidRPr="0053289F">
        <w:rPr>
          <w:rFonts w:hint="eastAsia"/>
          <w:sz w:val="28"/>
          <w:szCs w:val="28"/>
        </w:rPr>
        <w:t>验收合格</w:t>
      </w:r>
      <w:r>
        <w:rPr>
          <w:rFonts w:hint="eastAsia"/>
          <w:sz w:val="28"/>
          <w:szCs w:val="28"/>
        </w:rPr>
        <w:t>签字并盖章之</w:t>
      </w:r>
      <w:r w:rsidRPr="0053289F">
        <w:rPr>
          <w:rFonts w:hint="eastAsia"/>
          <w:sz w:val="28"/>
          <w:szCs w:val="28"/>
        </w:rPr>
        <w:t>日起</w:t>
      </w:r>
      <w:r w:rsidRPr="0053289F">
        <w:rPr>
          <w:sz w:val="28"/>
          <w:szCs w:val="28"/>
        </w:rPr>
        <w:t>12</w:t>
      </w:r>
      <w:r w:rsidRPr="0053289F">
        <w:rPr>
          <w:rFonts w:hint="eastAsia"/>
          <w:sz w:val="28"/>
          <w:szCs w:val="28"/>
        </w:rPr>
        <w:t>个月。</w:t>
      </w:r>
    </w:p>
    <w:p w:rsidR="001B04CE" w:rsidRPr="0053289F" w:rsidRDefault="001B04CE" w:rsidP="001B04CE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53289F">
        <w:rPr>
          <w:rFonts w:hint="eastAsia"/>
          <w:sz w:val="28"/>
          <w:szCs w:val="28"/>
        </w:rPr>
        <w:t>维修响应时间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接到维修通知后，</w:t>
      </w:r>
      <w:r w:rsidRPr="0053289F">
        <w:rPr>
          <w:sz w:val="28"/>
          <w:szCs w:val="28"/>
        </w:rPr>
        <w:t>1</w:t>
      </w:r>
      <w:r w:rsidRPr="0053289F">
        <w:rPr>
          <w:rFonts w:hint="eastAsia"/>
          <w:sz w:val="28"/>
          <w:szCs w:val="28"/>
        </w:rPr>
        <w:t>个工作日内做出响应，</w:t>
      </w:r>
      <w:r w:rsidRPr="0053289F">
        <w:rPr>
          <w:sz w:val="28"/>
          <w:szCs w:val="28"/>
        </w:rPr>
        <w:t>3</w:t>
      </w:r>
      <w:r w:rsidRPr="0053289F">
        <w:rPr>
          <w:rFonts w:hint="eastAsia"/>
          <w:sz w:val="28"/>
          <w:szCs w:val="28"/>
        </w:rPr>
        <w:t>个工作日内到场排除故障。</w:t>
      </w:r>
    </w:p>
    <w:p w:rsidR="001B04CE" w:rsidRPr="0053289F" w:rsidRDefault="001B04CE" w:rsidP="001B04CE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53289F">
        <w:rPr>
          <w:rFonts w:hint="eastAsia"/>
          <w:sz w:val="28"/>
          <w:szCs w:val="28"/>
        </w:rPr>
        <w:t>交货地点：用户指定位置。</w:t>
      </w:r>
    </w:p>
    <w:p w:rsidR="001B04CE" w:rsidRPr="0053289F" w:rsidRDefault="001B04CE" w:rsidP="001B04CE">
      <w:pPr>
        <w:pStyle w:val="a5"/>
        <w:ind w:left="720" w:firstLineChars="0" w:firstLine="0"/>
        <w:rPr>
          <w:sz w:val="28"/>
          <w:szCs w:val="28"/>
        </w:rPr>
      </w:pPr>
    </w:p>
    <w:p w:rsidR="001B04CE" w:rsidRPr="00B5017F" w:rsidRDefault="001B04CE" w:rsidP="001B04CE">
      <w:pPr>
        <w:pStyle w:val="a5"/>
        <w:ind w:left="720" w:firstLineChars="0" w:firstLine="0"/>
        <w:rPr>
          <w:sz w:val="28"/>
          <w:szCs w:val="28"/>
        </w:rPr>
      </w:pPr>
    </w:p>
    <w:p w:rsidR="00000000" w:rsidRPr="001B04CE" w:rsidRDefault="001B04CE"/>
    <w:sectPr w:rsidR="00000000" w:rsidRPr="001B04CE" w:rsidSect="00F90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4CE" w:rsidRDefault="001B04CE" w:rsidP="001B04CE">
      <w:r>
        <w:separator/>
      </w:r>
    </w:p>
  </w:endnote>
  <w:endnote w:type="continuationSeparator" w:id="1">
    <w:p w:rsidR="001B04CE" w:rsidRDefault="001B04CE" w:rsidP="001B0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4CE" w:rsidRDefault="001B04CE" w:rsidP="001B04CE">
      <w:r>
        <w:separator/>
      </w:r>
    </w:p>
  </w:footnote>
  <w:footnote w:type="continuationSeparator" w:id="1">
    <w:p w:rsidR="001B04CE" w:rsidRDefault="001B04CE" w:rsidP="001B04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4CE"/>
    <w:rsid w:val="001B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0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04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0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04CE"/>
    <w:rPr>
      <w:sz w:val="18"/>
      <w:szCs w:val="18"/>
    </w:rPr>
  </w:style>
  <w:style w:type="paragraph" w:styleId="a5">
    <w:name w:val="List Paragraph"/>
    <w:basedOn w:val="a"/>
    <w:uiPriority w:val="34"/>
    <w:qFormat/>
    <w:rsid w:val="001B04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2018-06-16T10:57:00Z</dcterms:created>
  <dcterms:modified xsi:type="dcterms:W3CDTF">2018-06-16T10:58:00Z</dcterms:modified>
</cp:coreProperties>
</file>