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67" w:rsidRDefault="00324967" w:rsidP="00324967">
      <w:pPr>
        <w:pStyle w:val="1"/>
      </w:pPr>
      <w:bookmarkStart w:id="0" w:name="_GoBack"/>
      <w:bookmarkEnd w:id="0"/>
      <w:r>
        <w:rPr>
          <w:rFonts w:hint="eastAsia"/>
        </w:rPr>
        <w:t>时间分辨荧光寿命探测系统</w:t>
      </w:r>
    </w:p>
    <w:p w:rsidR="00324967" w:rsidRDefault="00324967" w:rsidP="00324967">
      <w:r>
        <w:rPr>
          <w:rFonts w:hint="eastAsia"/>
        </w:rPr>
        <w:t>硬件构成：</w:t>
      </w:r>
    </w:p>
    <w:p w:rsidR="00324967" w:rsidRDefault="00324967" w:rsidP="00324967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488nm皮秒脉冲半导体激光器</w:t>
      </w:r>
    </w:p>
    <w:p w:rsidR="00324967" w:rsidRDefault="00324967" w:rsidP="00324967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16通道PMT探测器</w:t>
      </w:r>
    </w:p>
    <w:p w:rsidR="00324967" w:rsidRDefault="00324967" w:rsidP="00324967"/>
    <w:p w:rsidR="00324967" w:rsidRDefault="00324967" w:rsidP="00324967">
      <w:r>
        <w:rPr>
          <w:rFonts w:hint="eastAsia"/>
        </w:rPr>
        <w:t>主要参数：</w:t>
      </w:r>
    </w:p>
    <w:p w:rsidR="00324967" w:rsidRPr="00324967" w:rsidRDefault="00324967" w:rsidP="00324967">
      <w:pPr>
        <w:pStyle w:val="a4"/>
        <w:numPr>
          <w:ilvl w:val="0"/>
          <w:numId w:val="2"/>
        </w:numPr>
        <w:ind w:firstLineChars="0"/>
        <w:rPr>
          <w:sz w:val="24"/>
        </w:rPr>
      </w:pPr>
      <w:r w:rsidRPr="00324967">
        <w:rPr>
          <w:rFonts w:hint="eastAsia"/>
          <w:sz w:val="24"/>
        </w:rPr>
        <w:t>488nm皮秒脉冲激光器：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 w:hint="eastAsia"/>
          <w:szCs w:val="18"/>
        </w:rPr>
        <w:t>Peak Power</w:t>
      </w:r>
      <w:r w:rsidRPr="00324967">
        <w:rPr>
          <w:rFonts w:ascii="Arial" w:hAnsi="Arial" w:cs="Arial" w:hint="eastAsia"/>
          <w:szCs w:val="18"/>
        </w:rPr>
        <w:t>：</w:t>
      </w:r>
      <w:r w:rsidRPr="00324967">
        <w:rPr>
          <w:rFonts w:ascii="Arial" w:hAnsi="Arial" w:cs="Arial" w:hint="eastAsia"/>
          <w:szCs w:val="18"/>
        </w:rPr>
        <w:t xml:space="preserve"> 40 </w:t>
      </w:r>
      <w:r w:rsidRPr="00324967">
        <w:rPr>
          <w:rFonts w:ascii="Arial" w:hAnsi="Arial" w:cs="Arial"/>
          <w:szCs w:val="18"/>
        </w:rPr>
        <w:t>–</w:t>
      </w:r>
      <w:r w:rsidRPr="00324967">
        <w:rPr>
          <w:rFonts w:ascii="Arial" w:hAnsi="Arial" w:cs="Arial" w:hint="eastAsia"/>
          <w:szCs w:val="18"/>
        </w:rPr>
        <w:t xml:space="preserve"> 500mw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 w:hint="eastAsia"/>
          <w:szCs w:val="18"/>
        </w:rPr>
        <w:t>Power control range</w:t>
      </w:r>
      <w:r w:rsidRPr="00324967">
        <w:rPr>
          <w:rFonts w:ascii="Arial" w:hAnsi="Arial" w:cs="Arial" w:hint="eastAsia"/>
          <w:szCs w:val="18"/>
        </w:rPr>
        <w:t>：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 w:hint="eastAsia"/>
          <w:szCs w:val="18"/>
        </w:rPr>
        <w:t>20MHz   0-0.6mW</w:t>
      </w:r>
      <w:r w:rsidRPr="00324967">
        <w:rPr>
          <w:rFonts w:ascii="Arial" w:hAnsi="Arial" w:cs="Arial" w:hint="eastAsia"/>
          <w:szCs w:val="18"/>
        </w:rPr>
        <w:t>；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 w:hint="eastAsia"/>
          <w:szCs w:val="18"/>
        </w:rPr>
        <w:t>50MHz   0-1.5mw</w:t>
      </w:r>
      <w:r w:rsidRPr="00324967">
        <w:rPr>
          <w:rFonts w:ascii="Arial" w:hAnsi="Arial" w:cs="Arial" w:hint="eastAsia"/>
          <w:szCs w:val="18"/>
        </w:rPr>
        <w:t>；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 w:hint="eastAsia"/>
          <w:szCs w:val="18"/>
        </w:rPr>
        <w:t>80MHz   0-2.4mw</w:t>
      </w:r>
      <w:r w:rsidRPr="00324967">
        <w:rPr>
          <w:rFonts w:ascii="Arial" w:hAnsi="Arial" w:cs="Arial" w:hint="eastAsia"/>
          <w:szCs w:val="18"/>
        </w:rPr>
        <w:t>；</w:t>
      </w:r>
    </w:p>
    <w:p w:rsidR="00324967" w:rsidRDefault="00324967" w:rsidP="00324967">
      <w:pPr>
        <w:pStyle w:val="a4"/>
        <w:ind w:left="360" w:firstLineChars="0" w:firstLine="0"/>
        <w:rPr>
          <w:rFonts w:ascii="Arial" w:hAnsi="Arial" w:cs="Arial"/>
          <w:szCs w:val="18"/>
        </w:rPr>
      </w:pPr>
      <w:r w:rsidRPr="00F171E4">
        <w:rPr>
          <w:rFonts w:ascii="Arial" w:hAnsi="Arial" w:cs="Arial" w:hint="eastAsia"/>
          <w:szCs w:val="18"/>
        </w:rPr>
        <w:t>CW mode    0-20mw</w:t>
      </w:r>
    </w:p>
    <w:p w:rsidR="00324967" w:rsidRPr="00324967" w:rsidRDefault="00324967" w:rsidP="00324967">
      <w:pPr>
        <w:pStyle w:val="a4"/>
        <w:numPr>
          <w:ilvl w:val="0"/>
          <w:numId w:val="2"/>
        </w:numPr>
        <w:ind w:firstLineChars="0"/>
        <w:rPr>
          <w:sz w:val="24"/>
        </w:rPr>
      </w:pPr>
      <w:r w:rsidRPr="00324967">
        <w:rPr>
          <w:rFonts w:hint="eastAsia"/>
          <w:sz w:val="24"/>
        </w:rPr>
        <w:t>16通道PMT探测器：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Number of Channels 16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Arrangement linear (1 by 16)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Active Area (PML-16GaAsP) 16 x 6 mm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Channel Pitch 1 mm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330 to 700 (GAsP)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Dark count rate (total, 22°C, typical values)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GaAsP 4000 counts per second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Single Photon Pulse, Output Polarity negative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Average Photon Pulse Amplitude &gt; 100 mV at DCC Gain 100%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Time Resolution (FWHM of IRF) PML-16 C 150 ps (typical value, for individual channels)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Time Resolution (FWHM of IRF) PML-16 GaAsP 220 ps (typical value, for individual channels)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Time Skew between Channels &lt; 100 ps for PML-16C, &lt;200 ps for PML-16 GaAsP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lastRenderedPageBreak/>
        <w:t>Timing Output Connector SMA, 50</w:t>
      </w:r>
      <w:r w:rsidRPr="00324967">
        <w:rPr>
          <w:rFonts w:ascii="Arial" w:hAnsi="Arial" w:cs="Arial" w:hint="eastAsia"/>
          <w:szCs w:val="18"/>
        </w:rPr>
        <w:t>Ω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Misrouted Photons (100 kHz Count Rate) &lt; 0.1 %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Suppressed Photons (100 kHz Count Rate) &lt; 1 %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Routing Signal 4 ‘Channel’ bits + ‘Disable Count’ bit, TTL/CMOS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Optimum 'Latch Delay' in SPC module 0 ns (SPC-630, 730, 830)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20 ns (SPC-140, 150, 160)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Connector for routing and power supply 15 pin Sub-D / HD (3 rows of pins)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Power Supply +5V, -5V, +12V, from DCC-100 card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Gain control signal 0 to 1V, from DCC-100 card</w:t>
      </w:r>
    </w:p>
    <w:p w:rsidR="00324967" w:rsidRP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/>
          <w:szCs w:val="18"/>
        </w:rPr>
      </w:pPr>
      <w:r w:rsidRPr="00324967">
        <w:rPr>
          <w:rFonts w:ascii="Arial" w:hAnsi="Arial" w:cs="Arial"/>
          <w:szCs w:val="18"/>
        </w:rPr>
        <w:t>Overload shutdown at &gt;2μA channel current, via DCC-100 card</w:t>
      </w:r>
    </w:p>
    <w:p w:rsidR="00324967" w:rsidRDefault="00324967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 w:hint="eastAsia"/>
          <w:szCs w:val="18"/>
        </w:rPr>
      </w:pPr>
      <w:r w:rsidRPr="00324967">
        <w:rPr>
          <w:rFonts w:ascii="Arial" w:hAnsi="Arial" w:cs="Arial"/>
          <w:szCs w:val="18"/>
        </w:rPr>
        <w:t xml:space="preserve">Dimensions 50 mm </w:t>
      </w:r>
      <w:r w:rsidRPr="00324967">
        <w:rPr>
          <w:rFonts w:ascii="Arial" w:hAnsi="Arial" w:cs="Arial" w:hint="eastAsia"/>
          <w:szCs w:val="18"/>
        </w:rPr>
        <w:t>*</w:t>
      </w:r>
      <w:r w:rsidRPr="00324967">
        <w:rPr>
          <w:rFonts w:ascii="Arial" w:hAnsi="Arial" w:cs="Arial"/>
          <w:szCs w:val="18"/>
        </w:rPr>
        <w:t xml:space="preserve"> 50 mm </w:t>
      </w:r>
      <w:r w:rsidRPr="00324967">
        <w:rPr>
          <w:rFonts w:ascii="Arial" w:hAnsi="Arial" w:cs="Arial" w:hint="eastAsia"/>
          <w:szCs w:val="18"/>
        </w:rPr>
        <w:t>*</w:t>
      </w:r>
      <w:r w:rsidRPr="00324967">
        <w:rPr>
          <w:rFonts w:ascii="Arial" w:hAnsi="Arial" w:cs="Arial"/>
          <w:szCs w:val="18"/>
        </w:rPr>
        <w:t xml:space="preserve"> 160 mm</w:t>
      </w:r>
    </w:p>
    <w:p w:rsidR="005E59AD" w:rsidRDefault="005E59AD" w:rsidP="00324967">
      <w:pPr>
        <w:pStyle w:val="a4"/>
        <w:autoSpaceDE w:val="0"/>
        <w:autoSpaceDN w:val="0"/>
        <w:adjustRightInd w:val="0"/>
        <w:ind w:left="360" w:firstLineChars="0" w:firstLine="0"/>
        <w:rPr>
          <w:rFonts w:ascii="Arial" w:hAnsi="Arial" w:cs="Arial" w:hint="eastAsia"/>
          <w:szCs w:val="18"/>
        </w:rPr>
      </w:pPr>
    </w:p>
    <w:p w:rsidR="005E59AD" w:rsidRPr="005E59AD" w:rsidRDefault="005E59AD" w:rsidP="005E59AD">
      <w:pPr>
        <w:tabs>
          <w:tab w:val="left" w:pos="5175"/>
        </w:tabs>
        <w:spacing w:beforeLines="50" w:line="360" w:lineRule="auto"/>
      </w:pPr>
      <w:r w:rsidRPr="005E59AD">
        <w:rPr>
          <w:rFonts w:hint="eastAsia"/>
        </w:rPr>
        <w:t>技术</w:t>
      </w:r>
      <w:r w:rsidRPr="005E59AD">
        <w:t>服务：</w:t>
      </w:r>
    </w:p>
    <w:p w:rsidR="005E59AD" w:rsidRPr="005E59AD" w:rsidRDefault="005E59AD" w:rsidP="005E59AD">
      <w:pPr>
        <w:autoSpaceDE w:val="0"/>
        <w:autoSpaceDN w:val="0"/>
        <w:spacing w:beforeLines="50"/>
        <w:ind w:left="368" w:hangingChars="175" w:hanging="368"/>
        <w:textAlignment w:val="bottom"/>
      </w:pPr>
      <w:r w:rsidRPr="005E59AD">
        <w:t xml:space="preserve">1 </w:t>
      </w:r>
      <w:r w:rsidRPr="005E59AD">
        <w:rPr>
          <w:rFonts w:hint="eastAsia"/>
        </w:rPr>
        <w:t>免费安装调试；现场安装，现场调试，按照买方和卖方双方同意的标准对主机、附件，软件的性能和功能进行测试；在买方对主机、附件，软件的性能和功能进行测试合格的基础上，由买方授权人签字验收；</w:t>
      </w:r>
    </w:p>
    <w:p w:rsidR="005E59AD" w:rsidRPr="005E59AD" w:rsidRDefault="005E59AD" w:rsidP="005E59AD">
      <w:pPr>
        <w:autoSpaceDE w:val="0"/>
        <w:autoSpaceDN w:val="0"/>
        <w:spacing w:beforeLines="50"/>
        <w:ind w:left="368" w:hangingChars="175" w:hanging="368"/>
        <w:textAlignment w:val="bottom"/>
      </w:pPr>
      <w:r w:rsidRPr="005E59AD">
        <w:t xml:space="preserve">2 </w:t>
      </w:r>
      <w:r w:rsidRPr="005E59AD">
        <w:rPr>
          <w:rFonts w:hint="eastAsia"/>
        </w:rPr>
        <w:t>安装调试经用户验收合格当天起，免费保修期一年；</w:t>
      </w:r>
    </w:p>
    <w:p w:rsidR="005E59AD" w:rsidRPr="005E59AD" w:rsidRDefault="005E59AD" w:rsidP="005E59AD">
      <w:pPr>
        <w:autoSpaceDE w:val="0"/>
        <w:autoSpaceDN w:val="0"/>
        <w:spacing w:beforeLines="50"/>
        <w:ind w:left="368" w:hangingChars="175" w:hanging="368"/>
        <w:textAlignment w:val="bottom"/>
      </w:pPr>
      <w:r w:rsidRPr="005E59AD">
        <w:rPr>
          <w:rFonts w:hint="eastAsia"/>
        </w:rPr>
        <w:t>3免费培训用户直至其能完全独立操作；培训内容包括仪器的技术原理、仪器操作、数据处理、软件的使用和结果分析、仪器基本维护等.</w:t>
      </w:r>
    </w:p>
    <w:p w:rsidR="005E59AD" w:rsidRPr="005E59AD" w:rsidRDefault="005E59AD" w:rsidP="005E59AD">
      <w:pPr>
        <w:autoSpaceDE w:val="0"/>
        <w:autoSpaceDN w:val="0"/>
        <w:spacing w:beforeLines="50"/>
        <w:ind w:left="368" w:hangingChars="175" w:hanging="368"/>
        <w:textAlignment w:val="bottom"/>
      </w:pPr>
      <w:r w:rsidRPr="005E59AD">
        <w:rPr>
          <w:rFonts w:hint="eastAsia"/>
        </w:rPr>
        <w:t>4 仪器在保修期内和保修期外，卖方应免费向用户提供仪器软件升级服务。</w:t>
      </w:r>
    </w:p>
    <w:p w:rsidR="005E59AD" w:rsidRPr="005E59AD" w:rsidRDefault="005E59AD" w:rsidP="00324967">
      <w:pPr>
        <w:pStyle w:val="a4"/>
        <w:autoSpaceDE w:val="0"/>
        <w:autoSpaceDN w:val="0"/>
        <w:adjustRightInd w:val="0"/>
        <w:ind w:left="360" w:firstLineChars="0" w:firstLine="0"/>
      </w:pPr>
    </w:p>
    <w:sectPr w:rsidR="005E59AD" w:rsidRPr="005E59AD" w:rsidSect="00261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6A9" w:rsidRDefault="009056A9" w:rsidP="006C1086">
      <w:r>
        <w:separator/>
      </w:r>
    </w:p>
  </w:endnote>
  <w:endnote w:type="continuationSeparator" w:id="1">
    <w:p w:rsidR="009056A9" w:rsidRDefault="009056A9" w:rsidP="006C1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6A9" w:rsidRDefault="009056A9" w:rsidP="006C1086">
      <w:r>
        <w:separator/>
      </w:r>
    </w:p>
  </w:footnote>
  <w:footnote w:type="continuationSeparator" w:id="1">
    <w:p w:rsidR="009056A9" w:rsidRDefault="009056A9" w:rsidP="006C10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7E9"/>
    <w:multiLevelType w:val="hybridMultilevel"/>
    <w:tmpl w:val="31ACEBA0"/>
    <w:lvl w:ilvl="0" w:tplc="1DB65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F53A25"/>
    <w:multiLevelType w:val="hybridMultilevel"/>
    <w:tmpl w:val="FEE40078"/>
    <w:lvl w:ilvl="0" w:tplc="9C7EF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967"/>
    <w:rsid w:val="00261EB2"/>
    <w:rsid w:val="00324967"/>
    <w:rsid w:val="003B196B"/>
    <w:rsid w:val="005B5EDB"/>
    <w:rsid w:val="005E59AD"/>
    <w:rsid w:val="006C1086"/>
    <w:rsid w:val="00905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B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249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24967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3249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4967"/>
    <w:rPr>
      <w:sz w:val="18"/>
      <w:szCs w:val="18"/>
    </w:rPr>
  </w:style>
  <w:style w:type="paragraph" w:styleId="a4">
    <w:name w:val="List Paragraph"/>
    <w:basedOn w:val="a"/>
    <w:uiPriority w:val="34"/>
    <w:qFormat/>
    <w:rsid w:val="00324967"/>
    <w:pPr>
      <w:ind w:firstLineChars="200" w:firstLine="420"/>
    </w:pPr>
  </w:style>
  <w:style w:type="character" w:styleId="a5">
    <w:name w:val="page number"/>
    <w:basedOn w:val="a0"/>
    <w:rsid w:val="00324967"/>
  </w:style>
  <w:style w:type="paragraph" w:styleId="a6">
    <w:name w:val="header"/>
    <w:basedOn w:val="a"/>
    <w:link w:val="Char0"/>
    <w:uiPriority w:val="99"/>
    <w:unhideWhenUsed/>
    <w:rsid w:val="006C1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C108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C1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C10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1285</Characters>
  <Application>Microsoft Office Word</Application>
  <DocSecurity>0</DocSecurity>
  <Lines>10</Lines>
  <Paragraphs>3</Paragraphs>
  <ScaleCrop>false</ScaleCrop>
  <Company>Microsoft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Wang</dc:creator>
  <cp:lastModifiedBy>高伟</cp:lastModifiedBy>
  <cp:revision>2</cp:revision>
  <dcterms:created xsi:type="dcterms:W3CDTF">2017-11-22T08:17:00Z</dcterms:created>
  <dcterms:modified xsi:type="dcterms:W3CDTF">2017-11-22T08:17:00Z</dcterms:modified>
</cp:coreProperties>
</file>