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96" w:rsidRPr="00E97596" w:rsidRDefault="003679C0" w:rsidP="00E97596">
      <w:pPr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  <w:r w:rsidRPr="003679C0">
        <w:rPr>
          <w:rFonts w:ascii="Times New Roman" w:eastAsia="宋体" w:hAnsi="Times New Roman" w:cs="Times New Roman" w:hint="eastAsia"/>
          <w:b/>
          <w:bCs/>
          <w:sz w:val="28"/>
          <w:szCs w:val="24"/>
        </w:rPr>
        <w:t>显微镜载物台培养系统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A86AA0" w:rsidTr="00D4374C">
        <w:tc>
          <w:tcPr>
            <w:tcW w:w="1101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序号</w:t>
            </w:r>
          </w:p>
        </w:tc>
        <w:tc>
          <w:tcPr>
            <w:tcW w:w="4110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名称</w:t>
            </w:r>
          </w:p>
        </w:tc>
        <w:tc>
          <w:tcPr>
            <w:tcW w:w="2694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数量</w:t>
            </w:r>
          </w:p>
        </w:tc>
      </w:tr>
      <w:tr w:rsidR="00A86AA0" w:rsidTr="00D4374C">
        <w:tc>
          <w:tcPr>
            <w:tcW w:w="1101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1</w:t>
            </w:r>
          </w:p>
        </w:tc>
        <w:tc>
          <w:tcPr>
            <w:tcW w:w="4110" w:type="dxa"/>
          </w:tcPr>
          <w:p w:rsidR="00A86AA0" w:rsidRPr="0094746D" w:rsidRDefault="003679C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 w:rsidRPr="003679C0">
              <w:rPr>
                <w:rFonts w:ascii="宋体" w:hAnsi="宋体" w:hint="eastAsia"/>
                <w:bCs/>
                <w:sz w:val="24"/>
                <w:lang w:bidi="en-US"/>
              </w:rPr>
              <w:t>显微镜载物台培养系统</w:t>
            </w:r>
          </w:p>
        </w:tc>
        <w:tc>
          <w:tcPr>
            <w:tcW w:w="2694" w:type="dxa"/>
          </w:tcPr>
          <w:p w:rsidR="00A86AA0" w:rsidRDefault="00A86AA0" w:rsidP="00D4374C">
            <w:pPr>
              <w:spacing w:line="360" w:lineRule="auto"/>
              <w:ind w:rightChars="91" w:right="191"/>
              <w:rPr>
                <w:rFonts w:ascii="宋体" w:hAnsi="宋体"/>
                <w:sz w:val="24"/>
                <w:lang w:bidi="en-US"/>
              </w:rPr>
            </w:pPr>
            <w:r>
              <w:rPr>
                <w:rFonts w:ascii="宋体" w:hAnsi="宋体" w:hint="eastAsia"/>
                <w:sz w:val="24"/>
                <w:lang w:bidi="en-US"/>
              </w:rPr>
              <w:t>1台</w:t>
            </w:r>
          </w:p>
        </w:tc>
      </w:tr>
    </w:tbl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sz w:val="24"/>
          <w:szCs w:val="24"/>
          <w:lang w:bidi="en-US"/>
        </w:rPr>
        <w:t>二、技术要求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3677CB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</w:t>
      </w: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.1.</w:t>
      </w:r>
      <w:r w:rsidR="007717F4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可控制</w:t>
      </w:r>
      <w:r w:rsidR="00580AA5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培养</w:t>
      </w:r>
      <w:r w:rsidR="00841111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室</w:t>
      </w:r>
      <w:r w:rsidR="007010D2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温度</w:t>
      </w:r>
      <w:r w:rsidR="005A16C8" w:rsidRPr="005A16C8">
        <w:rPr>
          <w:rFonts w:ascii="宋体" w:eastAsia="宋体" w:hAnsi="宋体" w:cs="Times New Roman"/>
          <w:bCs/>
          <w:sz w:val="24"/>
          <w:szCs w:val="24"/>
          <w:lang w:bidi="en-US"/>
        </w:rPr>
        <w:t>25</w:t>
      </w:r>
      <w:r w:rsidR="005A16C8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到</w:t>
      </w:r>
      <w:r w:rsidR="005A16C8" w:rsidRPr="005A16C8">
        <w:rPr>
          <w:rFonts w:ascii="宋体" w:eastAsia="宋体" w:hAnsi="宋体" w:cs="Times New Roman"/>
          <w:bCs/>
          <w:sz w:val="24"/>
          <w:szCs w:val="24"/>
          <w:lang w:bidi="en-US"/>
        </w:rPr>
        <w:t>60°C</w:t>
      </w:r>
      <w:r w:rsidR="005A16C8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，精度</w:t>
      </w:r>
      <w:r w:rsidR="008626B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在0.5</w:t>
      </w:r>
      <w:r w:rsidR="008626B7" w:rsidRPr="005A16C8">
        <w:rPr>
          <w:rFonts w:ascii="宋体" w:eastAsia="宋体" w:hAnsi="宋体" w:cs="Times New Roman"/>
          <w:bCs/>
          <w:sz w:val="24"/>
          <w:szCs w:val="24"/>
          <w:lang w:bidi="en-US"/>
        </w:rPr>
        <w:t>°C</w:t>
      </w:r>
      <w:r w:rsidR="008626B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以内</w:t>
      </w:r>
      <w:r w:rsidR="005A16C8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，</w:t>
      </w:r>
      <w:r w:rsidR="00A521B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CO</w:t>
      </w:r>
      <w:r w:rsidR="00A521B7" w:rsidRPr="008626B7">
        <w:rPr>
          <w:rFonts w:ascii="宋体" w:eastAsia="宋体" w:hAnsi="宋体" w:cs="Times New Roman" w:hint="eastAsia"/>
          <w:bCs/>
          <w:sz w:val="24"/>
          <w:szCs w:val="24"/>
          <w:vertAlign w:val="subscript"/>
          <w:lang w:bidi="en-US"/>
        </w:rPr>
        <w:t>2</w:t>
      </w:r>
      <w:r w:rsidR="00A521B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浓度</w:t>
      </w:r>
      <w:r w:rsidR="00F02030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5%，精度波动范围</w:t>
      </w:r>
      <w:r w:rsidR="00F02030" w:rsidRPr="00F02030">
        <w:rPr>
          <w:rFonts w:ascii="宋体" w:eastAsia="宋体" w:hAnsi="宋体" w:cs="Times New Roman"/>
          <w:bCs/>
          <w:sz w:val="24"/>
          <w:szCs w:val="24"/>
          <w:lang w:bidi="en-US"/>
        </w:rPr>
        <w:t>0.2-0.8l/min</w:t>
      </w:r>
      <w:r w:rsidR="00B02311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，湿度可</w:t>
      </w:r>
      <w:r w:rsidR="00AD4EAC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控</w:t>
      </w: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2.2.</w:t>
      </w:r>
      <w:r w:rsidR="00B02311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小室、盖子、物镜加热及温湿度、CO2浓度传感</w:t>
      </w:r>
      <w:r w:rsidR="008A5A4C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调节</w:t>
      </w:r>
      <w:r w:rsidR="00B02311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2.3.</w:t>
      </w:r>
      <w:r w:rsidR="00B02311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应用于Olympus IX71倒置型显微镜，ASI压电平台PSM-2000，</w:t>
      </w:r>
      <w:r w:rsidR="00B02311" w:rsidRPr="00487AC1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带CRISP防漂，</w:t>
      </w:r>
      <w:r w:rsidR="00B02311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投标公司需与使用方沟通确认型号，保证可以正确安装使用</w:t>
      </w:r>
      <w:r w:rsidR="00B02311"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；</w:t>
      </w:r>
    </w:p>
    <w:p w:rsidR="00E97596" w:rsidRPr="00E97596" w:rsidRDefault="00E97596" w:rsidP="00E97596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2.4.</w:t>
      </w:r>
      <w:r w:rsidR="007010D2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可用于</w:t>
      </w:r>
      <w:r w:rsidR="000C1BAA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100倍、</w:t>
      </w:r>
      <w:r w:rsidR="007010D2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150倍</w:t>
      </w:r>
      <w:r w:rsidR="00D4711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油浸</w:t>
      </w:r>
      <w:r w:rsidR="007010D2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物镜</w:t>
      </w:r>
      <w:r w:rsidR="0055235D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放大</w:t>
      </w:r>
      <w:r w:rsidR="007010D2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，且能在TIRF</w:t>
      </w:r>
      <w:r w:rsidR="00D4711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M</w:t>
      </w:r>
      <w:r w:rsidR="007010D2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照明方式下保证温</w:t>
      </w:r>
      <w:r w:rsidR="0055235D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湿</w:t>
      </w:r>
      <w:r w:rsidR="007010D2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度CO</w:t>
      </w:r>
      <w:r w:rsidR="007010D2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</w:t>
      </w:r>
      <w:r w:rsidR="007010D2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浓度稳定</w:t>
      </w:r>
      <w:r w:rsidR="00A0675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使其环境</w:t>
      </w:r>
      <w:r w:rsidR="007010D2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适宜活细胞超高分辨率成像</w:t>
      </w:r>
      <w:r w:rsidRPr="00E97596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；</w:t>
      </w:r>
    </w:p>
    <w:p w:rsidR="00E97596" w:rsidRPr="00A45AF7" w:rsidRDefault="00E97596" w:rsidP="00A45AF7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2.5.</w:t>
      </w:r>
      <w:r w:rsidR="00D47116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有</w:t>
      </w:r>
      <w:r w:rsidR="00791516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传感器及</w:t>
      </w:r>
      <w:r w:rsidR="00F97749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适配器适配35mm培养皿、</w:t>
      </w:r>
      <w:r w:rsidR="00F97749"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chamber slide</w:t>
      </w:r>
      <w:r w:rsidR="00F97749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、</w:t>
      </w:r>
      <w:bookmarkStart w:id="0" w:name="_GoBack"/>
      <w:bookmarkEnd w:id="0"/>
      <w:r w:rsidR="00F97749"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12孔</w:t>
      </w:r>
      <w:r w:rsidR="00F97749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板</w:t>
      </w:r>
      <w:r w:rsidR="00D47116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；</w:t>
      </w:r>
    </w:p>
    <w:p w:rsidR="00514EA7" w:rsidRPr="00A45AF7" w:rsidRDefault="00514EA7" w:rsidP="00A45AF7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2.</w:t>
      </w:r>
      <w:r w:rsidR="00B6252F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6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.</w:t>
      </w:r>
      <w:r w:rsidR="005A16C8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方便的数据传输</w:t>
      </w:r>
      <w:r w:rsidR="008626B7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及控制。</w:t>
      </w:r>
      <w:r w:rsidR="00914961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控制器内部具有存储单元，</w:t>
      </w:r>
      <w:r w:rsidR="008626B7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可用USB数据下载，</w:t>
      </w:r>
      <w:r w:rsidR="00914961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可通过PC机</w:t>
      </w:r>
      <w:r w:rsidR="00230229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软件</w:t>
      </w:r>
      <w:r w:rsidR="00914961"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进行统一控制。</w:t>
      </w:r>
    </w:p>
    <w:p w:rsidR="00514EA7" w:rsidRPr="00A45AF7" w:rsidRDefault="00514EA7" w:rsidP="00A45AF7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</w:p>
    <w:p w:rsidR="00E97596" w:rsidRPr="00A45AF7" w:rsidRDefault="00E97596" w:rsidP="00A45AF7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三、技术服务要求</w:t>
      </w:r>
    </w:p>
    <w:p w:rsidR="00A45AF7" w:rsidRPr="00A45AF7" w:rsidRDefault="00A45AF7" w:rsidP="00A45AF7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1.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设备安装调试</w:t>
      </w: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 xml:space="preserve">: 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在买方指定的地点完成安装调试，并配合买方进行测试验收。</w:t>
      </w:r>
    </w:p>
    <w:p w:rsidR="00A45AF7" w:rsidRPr="00A45AF7" w:rsidRDefault="00A45AF7" w:rsidP="00A45AF7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2.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质保期为验收合格后整机保修</w:t>
      </w: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12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月，终身维修，质保期外只收硬件成本费。</w:t>
      </w:r>
    </w:p>
    <w:p w:rsidR="00A45AF7" w:rsidRPr="00A45AF7" w:rsidRDefault="00A45AF7" w:rsidP="00A45AF7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3.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维修响应时间</w:t>
      </w: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 xml:space="preserve">: 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接到维修通知后，</w:t>
      </w: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1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个工作日内作出响应，</w:t>
      </w: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3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个工作日内到场排除故障。</w:t>
      </w:r>
    </w:p>
    <w:p w:rsidR="00A45AF7" w:rsidRPr="00A45AF7" w:rsidRDefault="00A45AF7" w:rsidP="00A45AF7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4.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交货地点：用户指定位置。</w:t>
      </w:r>
    </w:p>
    <w:p w:rsidR="00A45AF7" w:rsidRPr="00A45AF7" w:rsidRDefault="00A45AF7" w:rsidP="00A45AF7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注：该设备办理免税，如不能办理免税，所有费用由中标公司承担。</w:t>
      </w:r>
    </w:p>
    <w:p w:rsidR="00BB4C54" w:rsidRPr="00A45AF7" w:rsidRDefault="00803C22" w:rsidP="00A45AF7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</w:p>
    <w:sectPr w:rsidR="00BB4C54" w:rsidRPr="00A45AF7" w:rsidSect="00D2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C22" w:rsidRDefault="00803C22" w:rsidP="00E97596">
      <w:r>
        <w:separator/>
      </w:r>
    </w:p>
  </w:endnote>
  <w:endnote w:type="continuationSeparator" w:id="1">
    <w:p w:rsidR="00803C22" w:rsidRDefault="00803C22" w:rsidP="00E9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C22" w:rsidRDefault="00803C22" w:rsidP="00E97596">
      <w:r>
        <w:separator/>
      </w:r>
    </w:p>
  </w:footnote>
  <w:footnote w:type="continuationSeparator" w:id="1">
    <w:p w:rsidR="00803C22" w:rsidRDefault="00803C22" w:rsidP="00E97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596"/>
    <w:rsid w:val="000016BB"/>
    <w:rsid w:val="00050DA8"/>
    <w:rsid w:val="000C18A3"/>
    <w:rsid w:val="000C1BAA"/>
    <w:rsid w:val="0019104D"/>
    <w:rsid w:val="001B0BD5"/>
    <w:rsid w:val="00211E12"/>
    <w:rsid w:val="00230229"/>
    <w:rsid w:val="002C15F9"/>
    <w:rsid w:val="00316309"/>
    <w:rsid w:val="00352154"/>
    <w:rsid w:val="00361F5A"/>
    <w:rsid w:val="003677CB"/>
    <w:rsid w:val="003679C0"/>
    <w:rsid w:val="003734FA"/>
    <w:rsid w:val="00487AC1"/>
    <w:rsid w:val="004D0444"/>
    <w:rsid w:val="004E6A87"/>
    <w:rsid w:val="004F5A5E"/>
    <w:rsid w:val="005137A3"/>
    <w:rsid w:val="00514EA7"/>
    <w:rsid w:val="005313B3"/>
    <w:rsid w:val="00551890"/>
    <w:rsid w:val="0055235D"/>
    <w:rsid w:val="00580AA5"/>
    <w:rsid w:val="005A16C8"/>
    <w:rsid w:val="005E11D8"/>
    <w:rsid w:val="00676312"/>
    <w:rsid w:val="006A7678"/>
    <w:rsid w:val="007010D2"/>
    <w:rsid w:val="00710B20"/>
    <w:rsid w:val="007717F4"/>
    <w:rsid w:val="00791516"/>
    <w:rsid w:val="007D7387"/>
    <w:rsid w:val="00803C22"/>
    <w:rsid w:val="00841111"/>
    <w:rsid w:val="008626B7"/>
    <w:rsid w:val="00870E4D"/>
    <w:rsid w:val="008A5A4C"/>
    <w:rsid w:val="008F1837"/>
    <w:rsid w:val="00914961"/>
    <w:rsid w:val="009721CA"/>
    <w:rsid w:val="00A06756"/>
    <w:rsid w:val="00A06942"/>
    <w:rsid w:val="00A45AF7"/>
    <w:rsid w:val="00A521B7"/>
    <w:rsid w:val="00A62576"/>
    <w:rsid w:val="00A86AA0"/>
    <w:rsid w:val="00AD4EAC"/>
    <w:rsid w:val="00B02311"/>
    <w:rsid w:val="00B6252F"/>
    <w:rsid w:val="00BA2516"/>
    <w:rsid w:val="00BA5141"/>
    <w:rsid w:val="00C44A56"/>
    <w:rsid w:val="00C902B4"/>
    <w:rsid w:val="00CB3AA7"/>
    <w:rsid w:val="00D27D2A"/>
    <w:rsid w:val="00D47116"/>
    <w:rsid w:val="00E3244B"/>
    <w:rsid w:val="00E61792"/>
    <w:rsid w:val="00E97596"/>
    <w:rsid w:val="00EB3E49"/>
    <w:rsid w:val="00F02030"/>
    <w:rsid w:val="00F97749"/>
    <w:rsid w:val="00FC3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5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83</Words>
  <Characters>478</Characters>
  <Application>Microsoft Office Word</Application>
  <DocSecurity>0</DocSecurity>
  <Lines>3</Lines>
  <Paragraphs>1</Paragraphs>
  <ScaleCrop>false</ScaleCrop>
  <Company>www.dadighost.com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unknown</cp:lastModifiedBy>
  <cp:revision>47</cp:revision>
  <dcterms:created xsi:type="dcterms:W3CDTF">2015-08-24T09:10:00Z</dcterms:created>
  <dcterms:modified xsi:type="dcterms:W3CDTF">2017-07-21T07:26:00Z</dcterms:modified>
</cp:coreProperties>
</file>