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6" w:rsidRPr="00E97596" w:rsidRDefault="00D30F00" w:rsidP="00E97596">
      <w:pPr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</w:rPr>
        <w:t>超纯水系统</w:t>
      </w:r>
      <w:r w:rsidR="00E97596" w:rsidRPr="00E97596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技术规格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A86AA0" w:rsidTr="00D4374C">
        <w:tc>
          <w:tcPr>
            <w:tcW w:w="1101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数量</w:t>
            </w:r>
          </w:p>
        </w:tc>
      </w:tr>
      <w:tr w:rsidR="00A86AA0" w:rsidTr="00D4374C">
        <w:tc>
          <w:tcPr>
            <w:tcW w:w="1101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A86AA0" w:rsidRPr="0094746D" w:rsidRDefault="00D30F0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bCs/>
                <w:sz w:val="24"/>
                <w:lang w:bidi="en-US"/>
              </w:rPr>
              <w:t>超纯水系统</w:t>
            </w:r>
          </w:p>
        </w:tc>
        <w:tc>
          <w:tcPr>
            <w:tcW w:w="2694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1台</w:t>
            </w:r>
          </w:p>
        </w:tc>
      </w:tr>
    </w:tbl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二、技术要求</w:t>
      </w:r>
    </w:p>
    <w:p w:rsidR="00BF0879" w:rsidRPr="00BF0879" w:rsidRDefault="00E25B0F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2.</w:t>
      </w:r>
      <w:r w:rsidR="00BF0879"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1. </w:t>
      </w:r>
      <w:r w:rsidR="00BF0879" w:rsidRPr="00BF0879">
        <w:rPr>
          <w:rFonts w:ascii="宋体" w:eastAsia="宋体" w:hAnsi="宋体" w:cs="Times New Roman"/>
          <w:sz w:val="24"/>
          <w:szCs w:val="24"/>
          <w:lang w:bidi="en-US"/>
        </w:rPr>
        <w:t>连接75 cm水管的取水手臂，让取水更便捷；</w:t>
      </w:r>
    </w:p>
    <w:p w:rsidR="00BF0879" w:rsidRPr="00BF0879" w:rsidRDefault="00BF0879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2.</w:t>
      </w:r>
      <w:r w:rsidR="00E25B0F">
        <w:rPr>
          <w:rFonts w:ascii="宋体" w:eastAsia="宋体" w:hAnsi="宋体" w:cs="Times New Roman" w:hint="eastAsia"/>
          <w:sz w:val="24"/>
          <w:szCs w:val="24"/>
          <w:lang w:bidi="en-US"/>
        </w:rPr>
        <w:t>2</w:t>
      </w:r>
      <w:r w:rsidRPr="00BF0879">
        <w:rPr>
          <w:rFonts w:ascii="宋体" w:eastAsia="宋体" w:hAnsi="宋体" w:cs="Times New Roman"/>
          <w:sz w:val="24"/>
          <w:szCs w:val="24"/>
          <w:lang w:bidi="en-US"/>
        </w:rPr>
        <w:t>定量功能可自动取用需要的水量，节省时间；人体工学设计的取水支架适用于各种高度和形状的实验室玻璃器皿。</w:t>
      </w:r>
    </w:p>
    <w:p w:rsidR="00BF0879" w:rsidRPr="00BF0879" w:rsidRDefault="00E25B0F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2.</w:t>
      </w:r>
      <w:r w:rsidR="00BF0879"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3. </w:t>
      </w:r>
      <w:r w:rsidR="00BF0879" w:rsidRPr="00BF0879">
        <w:rPr>
          <w:rFonts w:ascii="宋体" w:eastAsia="宋体" w:hAnsi="宋体" w:cs="Times New Roman"/>
          <w:sz w:val="24"/>
          <w:szCs w:val="24"/>
          <w:lang w:bidi="en-US"/>
        </w:rPr>
        <w:t>中文界面主显示屏可显示关于系统操作与性能的详细信息。清晰的图形显示帮助您进行特定操作，如维护等。</w:t>
      </w:r>
    </w:p>
    <w:p w:rsidR="00BF0879" w:rsidRPr="00BF0879" w:rsidRDefault="00E25B0F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2.4.</w:t>
      </w:r>
      <w:r w:rsidR="00BF0879" w:rsidRPr="00BF0879">
        <w:rPr>
          <w:rFonts w:ascii="宋体" w:eastAsia="宋体" w:hAnsi="宋体" w:cs="Times New Roman"/>
          <w:sz w:val="24"/>
          <w:szCs w:val="24"/>
          <w:lang w:bidi="en-US"/>
        </w:rPr>
        <w:t>可在5分钟内轻松完成耗材的更换，维护更简单。</w:t>
      </w:r>
    </w:p>
    <w:p w:rsidR="00BF0879" w:rsidRPr="00BF0879" w:rsidRDefault="00E25B0F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2.5. </w:t>
      </w:r>
      <w:r w:rsidR="00BF0879" w:rsidRPr="00BF0879">
        <w:rPr>
          <w:rFonts w:ascii="宋体" w:eastAsia="宋体" w:hAnsi="宋体" w:cs="Times New Roman"/>
          <w:sz w:val="24"/>
          <w:szCs w:val="24"/>
          <w:lang w:bidi="en-US"/>
        </w:rPr>
        <w:t>系统将会提前15天提醒您更换耗材或者预约服务拜访，确保用水不会中断</w:t>
      </w:r>
    </w:p>
    <w:p w:rsidR="00BF0879" w:rsidRPr="00BF0879" w:rsidRDefault="00E25B0F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2.6. </w:t>
      </w:r>
      <w:r w:rsidR="00BF0879" w:rsidRPr="00BF0879">
        <w:rPr>
          <w:rFonts w:ascii="宋体" w:eastAsia="宋体" w:hAnsi="宋体" w:cs="Times New Roman"/>
          <w:sz w:val="24"/>
          <w:szCs w:val="24"/>
          <w:lang w:bidi="en-US"/>
        </w:rPr>
        <w:t>取水手臂可升级为POD取水器，有效节省实验室空间</w:t>
      </w:r>
    </w:p>
    <w:p w:rsidR="00BF0879" w:rsidRPr="00BF0879" w:rsidRDefault="00E25B0F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2.7. </w:t>
      </w:r>
      <w:r w:rsidR="00BF0879" w:rsidRPr="00BF0879">
        <w:rPr>
          <w:rFonts w:ascii="宋体" w:eastAsia="宋体" w:hAnsi="宋体" w:cs="Times New Roman"/>
          <w:sz w:val="24"/>
          <w:szCs w:val="24"/>
          <w:lang w:bidi="en-US"/>
        </w:rPr>
        <w:t>水质指标</w:t>
      </w:r>
    </w:p>
    <w:tbl>
      <w:tblPr>
        <w:tblW w:w="6150" w:type="dxa"/>
        <w:tblCellSpacing w:w="0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585"/>
        <w:gridCol w:w="3565"/>
      </w:tblGrid>
      <w:tr w:rsidR="00BF0879" w:rsidRPr="00BF0879" w:rsidTr="00CA0E83">
        <w:trPr>
          <w:trHeight w:val="360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参数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数值和单位</w:t>
            </w:r>
          </w:p>
        </w:tc>
      </w:tr>
      <w:tr w:rsidR="00BF0879" w:rsidRPr="00BF0879" w:rsidTr="00CA0E8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电阻率*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18.2MΩ.cm(25℃)</w:t>
            </w:r>
          </w:p>
        </w:tc>
      </w:tr>
      <w:tr w:rsidR="00BF0879" w:rsidRPr="00BF0879" w:rsidTr="00CA0E8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总有机碳(TOC)**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≤5ppb(μg/L)</w:t>
            </w:r>
          </w:p>
        </w:tc>
      </w:tr>
      <w:tr w:rsidR="00BF0879" w:rsidRPr="00BF0879" w:rsidTr="00CA0E8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细菌***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&lt;0.1cfu/mL</w:t>
            </w:r>
          </w:p>
        </w:tc>
      </w:tr>
      <w:tr w:rsidR="00BF0879" w:rsidRPr="00BF0879" w:rsidTr="00CA0E8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热原(内毒素)****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&lt;0.001EU/mL(无热原)</w:t>
            </w:r>
          </w:p>
        </w:tc>
      </w:tr>
      <w:tr w:rsidR="00BF0879" w:rsidRPr="00BF0879" w:rsidTr="00CA0E8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核糖核酸酶****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&lt;0.01ng/mL(无核糖核酸酶)</w:t>
            </w:r>
          </w:p>
        </w:tc>
      </w:tr>
      <w:tr w:rsidR="00BF0879" w:rsidRPr="00BF0879" w:rsidTr="00CA0E83">
        <w:trPr>
          <w:tblCellSpacing w:w="0" w:type="dxa"/>
        </w:trPr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脱氧核糖核酸酶****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F0879" w:rsidRPr="00BF0879" w:rsidRDefault="00BF0879" w:rsidP="00BF0879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BF0879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&lt;4pg/μl(无脱氧核糖核酸酶)</w:t>
            </w:r>
          </w:p>
        </w:tc>
      </w:tr>
    </w:tbl>
    <w:p w:rsidR="00BF0879" w:rsidRDefault="00BF0879" w:rsidP="00BF0879">
      <w:pPr>
        <w:spacing w:line="360" w:lineRule="auto"/>
        <w:ind w:rightChars="91" w:right="191"/>
        <w:rPr>
          <w:rFonts w:ascii="宋体" w:eastAsia="宋体" w:hAnsi="宋体" w:cs="Times New Roman" w:hint="eastAsia"/>
          <w:sz w:val="24"/>
          <w:szCs w:val="24"/>
          <w:lang w:bidi="en-US"/>
        </w:rPr>
      </w:pPr>
      <w:r w:rsidRPr="00BF0879">
        <w:rPr>
          <w:rFonts w:ascii="宋体" w:eastAsia="宋体" w:hAnsi="宋体" w:cs="Times New Roman"/>
          <w:sz w:val="24"/>
          <w:szCs w:val="24"/>
          <w:lang w:bidi="en-US"/>
        </w:rPr>
        <w:t xml:space="preserve">*按USP要求，电阻率显示温度补偿和无温度补偿两种数值的电阻率 </w:t>
      </w:r>
      <w:r w:rsidRPr="00BF0879">
        <w:rPr>
          <w:rFonts w:ascii="宋体" w:eastAsia="宋体" w:hAnsi="宋体" w:cs="Times New Roman"/>
          <w:sz w:val="24"/>
          <w:szCs w:val="24"/>
          <w:lang w:bidi="en-US"/>
        </w:rPr>
        <w:br/>
        <w:t xml:space="preserve">**TOC技术指标 -产水的水质可能会因当地进水的状况而不同 </w:t>
      </w:r>
      <w:r w:rsidRPr="00BF0879">
        <w:rPr>
          <w:rFonts w:ascii="宋体" w:eastAsia="宋体" w:hAnsi="宋体" w:cs="Times New Roman"/>
          <w:sz w:val="24"/>
          <w:szCs w:val="24"/>
          <w:lang w:bidi="en-US"/>
        </w:rPr>
        <w:br/>
        <w:t>***在安装M过滤器或</w:t>
      </w:r>
      <w:r w:rsidR="0005405A">
        <w:rPr>
          <w:rFonts w:ascii="宋体" w:eastAsia="宋体" w:hAnsi="宋体" w:cs="Times New Roman" w:hint="eastAsia"/>
          <w:sz w:val="24"/>
          <w:szCs w:val="24"/>
          <w:lang w:bidi="en-US"/>
        </w:rPr>
        <w:t>超</w:t>
      </w:r>
      <w:r w:rsidR="0005405A" w:rsidRPr="00BF0879">
        <w:rPr>
          <w:rFonts w:ascii="宋体" w:eastAsia="宋体" w:hAnsi="宋体" w:cs="Times New Roman"/>
          <w:sz w:val="24"/>
          <w:szCs w:val="24"/>
          <w:lang w:bidi="en-US"/>
        </w:rPr>
        <w:t>滤器</w:t>
      </w:r>
      <w:r w:rsidR="0005405A">
        <w:rPr>
          <w:rFonts w:ascii="宋体" w:eastAsia="宋体" w:hAnsi="宋体" w:cs="Times New Roman" w:hint="eastAsia"/>
          <w:sz w:val="24"/>
          <w:szCs w:val="24"/>
          <w:lang w:bidi="en-US"/>
        </w:rPr>
        <w:t>精制器</w:t>
      </w:r>
      <w:r w:rsidRPr="00BF0879">
        <w:rPr>
          <w:rFonts w:ascii="宋体" w:eastAsia="宋体" w:hAnsi="宋体" w:cs="Times New Roman"/>
          <w:sz w:val="24"/>
          <w:szCs w:val="24"/>
          <w:lang w:bidi="en-US"/>
        </w:rPr>
        <w:t>作为终端</w:t>
      </w:r>
      <w:r w:rsidR="0005405A">
        <w:rPr>
          <w:rFonts w:ascii="宋体" w:eastAsia="宋体" w:hAnsi="宋体" w:cs="Times New Roman" w:hint="eastAsia"/>
          <w:sz w:val="24"/>
          <w:szCs w:val="24"/>
          <w:lang w:bidi="en-US"/>
        </w:rPr>
        <w:t>过滤</w:t>
      </w:r>
      <w:r w:rsidRPr="00BF0879">
        <w:rPr>
          <w:rFonts w:ascii="宋体" w:eastAsia="宋体" w:hAnsi="宋体" w:cs="Times New Roman"/>
          <w:sz w:val="24"/>
          <w:szCs w:val="24"/>
          <w:lang w:bidi="en-US"/>
        </w:rPr>
        <w:t>器的情况下</w:t>
      </w:r>
      <w:r w:rsidR="0005405A">
        <w:rPr>
          <w:rFonts w:ascii="宋体" w:eastAsia="宋体" w:hAnsi="宋体" w:cs="Times New Roman"/>
          <w:sz w:val="24"/>
          <w:szCs w:val="24"/>
          <w:lang w:bidi="en-US"/>
        </w:rPr>
        <w:t xml:space="preserve"> </w:t>
      </w:r>
    </w:p>
    <w:p w:rsidR="0005405A" w:rsidRDefault="0005405A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</w:p>
    <w:p w:rsidR="000B7A8B" w:rsidRDefault="000B7A8B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2.8. 基本配制</w:t>
      </w:r>
    </w:p>
    <w:p w:rsidR="000B7A8B" w:rsidRDefault="000B7A8B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超纯水系统  1套</w:t>
      </w:r>
    </w:p>
    <w:p w:rsidR="000B7A8B" w:rsidRDefault="000B7A8B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0B7A8B">
        <w:rPr>
          <w:rFonts w:ascii="宋体" w:eastAsia="宋体" w:hAnsi="宋体" w:cs="Times New Roman" w:hint="eastAsia"/>
          <w:sz w:val="24"/>
          <w:szCs w:val="24"/>
          <w:lang w:bidi="en-US"/>
        </w:rPr>
        <w:lastRenderedPageBreak/>
        <w:t>初纯化柱</w:t>
      </w:r>
      <w:r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  2套</w:t>
      </w:r>
    </w:p>
    <w:p w:rsidR="000B7A8B" w:rsidRDefault="000B7A8B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0B7A8B">
        <w:rPr>
          <w:rFonts w:ascii="宋体" w:eastAsia="宋体" w:hAnsi="宋体" w:cs="Times New Roman" w:hint="eastAsia"/>
          <w:sz w:val="24"/>
          <w:szCs w:val="24"/>
          <w:lang w:bidi="en-US"/>
        </w:rPr>
        <w:t>精纯化柱</w:t>
      </w:r>
      <w:r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  2套</w:t>
      </w:r>
    </w:p>
    <w:p w:rsidR="000B7A8B" w:rsidRPr="00BF0879" w:rsidRDefault="009A377F" w:rsidP="00BF0879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终端</w:t>
      </w:r>
      <w:r w:rsidR="000B7A8B" w:rsidRPr="000B7A8B">
        <w:rPr>
          <w:rFonts w:ascii="宋体" w:eastAsia="宋体" w:hAnsi="宋体" w:cs="Times New Roman" w:hint="eastAsia"/>
          <w:sz w:val="24"/>
          <w:szCs w:val="24"/>
          <w:lang w:bidi="en-US"/>
        </w:rPr>
        <w:t>精制器</w:t>
      </w:r>
      <w:r w:rsidR="000B7A8B">
        <w:rPr>
          <w:rFonts w:ascii="宋体" w:eastAsia="宋体" w:hAnsi="宋体" w:cs="Times New Roman" w:hint="eastAsia"/>
          <w:sz w:val="24"/>
          <w:szCs w:val="24"/>
          <w:lang w:bidi="en-US"/>
        </w:rPr>
        <w:t xml:space="preserve">  2套</w:t>
      </w:r>
      <w:bookmarkStart w:id="0" w:name="_GoBack"/>
      <w:bookmarkEnd w:id="0"/>
    </w:p>
    <w:p w:rsidR="00E97596" w:rsidRPr="00BF0879" w:rsidRDefault="00E97596" w:rsidP="00E97596"/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三、技术服务要求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3.1设备安装调试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在买方指定的地点完成安装调试，并配合买方进行测试验收。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3.2技术培训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卖方须到买方提供的现场免费安装调试，并进行操作试验，直到运转正常，为买方的使用操作人员提供免费的操作及维护培训。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3.3质保期</w:t>
      </w:r>
    </w:p>
    <w:p w:rsidR="00E97596" w:rsidRPr="00E97596" w:rsidRDefault="003E23E4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>
        <w:rPr>
          <w:rFonts w:ascii="宋体" w:eastAsia="宋体" w:hAnsi="宋体" w:cs="Times New Roman" w:hint="eastAsia"/>
          <w:sz w:val="24"/>
          <w:szCs w:val="24"/>
          <w:lang w:bidi="en-US"/>
        </w:rPr>
        <w:t>保修12</w:t>
      </w:r>
      <w:r w:rsidR="00E97596"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个月</w:t>
      </w:r>
      <w:r>
        <w:rPr>
          <w:rFonts w:ascii="宋体" w:eastAsia="宋体" w:hAnsi="宋体" w:cs="Times New Roman" w:hint="eastAsia"/>
          <w:sz w:val="24"/>
          <w:szCs w:val="24"/>
          <w:lang w:bidi="en-US"/>
        </w:rPr>
        <w:t>,终身维修</w:t>
      </w:r>
      <w:r w:rsidR="00E97596"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3.4维修响应时间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接到维修通知后，1个工作日内作出响应，</w:t>
      </w:r>
      <w:r w:rsidR="00E25B0F">
        <w:rPr>
          <w:rFonts w:ascii="宋体" w:eastAsia="宋体" w:hAnsi="宋体" w:cs="Times New Roman" w:hint="eastAsia"/>
          <w:sz w:val="24"/>
          <w:szCs w:val="24"/>
          <w:lang w:bidi="en-US"/>
        </w:rPr>
        <w:t>3个工作日内</w:t>
      </w: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到场排除故障。</w:t>
      </w:r>
    </w:p>
    <w:p w:rsidR="00BB4C54" w:rsidRDefault="00E97596" w:rsidP="00E97596">
      <w:pPr>
        <w:spacing w:line="360" w:lineRule="auto"/>
        <w:jc w:val="left"/>
      </w:pPr>
      <w:r w:rsidRPr="00E97596">
        <w:rPr>
          <w:rFonts w:ascii="Times New Roman" w:eastAsia="楷体_GB2312" w:hAnsi="Times New Roman" w:cs="Times New Roman" w:hint="eastAsia"/>
          <w:sz w:val="24"/>
          <w:szCs w:val="24"/>
        </w:rPr>
        <w:t>注：该设备办理免税，如不能办理免税，所有费用由中标厂家承担。</w:t>
      </w:r>
    </w:p>
    <w:sectPr w:rsidR="00BB4C54" w:rsidSect="00D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D77" w:rsidRDefault="00C66D77" w:rsidP="00E97596">
      <w:r>
        <w:separator/>
      </w:r>
    </w:p>
  </w:endnote>
  <w:endnote w:type="continuationSeparator" w:id="1">
    <w:p w:rsidR="00C66D77" w:rsidRDefault="00C66D77" w:rsidP="00E9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D77" w:rsidRDefault="00C66D77" w:rsidP="00E97596">
      <w:r>
        <w:separator/>
      </w:r>
    </w:p>
  </w:footnote>
  <w:footnote w:type="continuationSeparator" w:id="1">
    <w:p w:rsidR="00C66D77" w:rsidRDefault="00C66D77" w:rsidP="00E97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5DBC"/>
    <w:multiLevelType w:val="multilevel"/>
    <w:tmpl w:val="725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596"/>
    <w:rsid w:val="0005405A"/>
    <w:rsid w:val="000B7A8B"/>
    <w:rsid w:val="00201944"/>
    <w:rsid w:val="003677CB"/>
    <w:rsid w:val="003E23E4"/>
    <w:rsid w:val="003E62D5"/>
    <w:rsid w:val="005313B3"/>
    <w:rsid w:val="005E11D8"/>
    <w:rsid w:val="007D7387"/>
    <w:rsid w:val="008B2FF1"/>
    <w:rsid w:val="009A377F"/>
    <w:rsid w:val="009E5699"/>
    <w:rsid w:val="00A62576"/>
    <w:rsid w:val="00A86AA0"/>
    <w:rsid w:val="00BA5141"/>
    <w:rsid w:val="00BF0879"/>
    <w:rsid w:val="00C66D77"/>
    <w:rsid w:val="00D27D2A"/>
    <w:rsid w:val="00D30F00"/>
    <w:rsid w:val="00E13CBE"/>
    <w:rsid w:val="00E25B0F"/>
    <w:rsid w:val="00E97596"/>
    <w:rsid w:val="00F2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5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www.dadighost.com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IBP-FA</cp:lastModifiedBy>
  <cp:revision>2</cp:revision>
  <dcterms:created xsi:type="dcterms:W3CDTF">2015-08-25T02:25:00Z</dcterms:created>
  <dcterms:modified xsi:type="dcterms:W3CDTF">2015-08-25T02:25:00Z</dcterms:modified>
</cp:coreProperties>
</file>