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F5" w:rsidRDefault="00F21C1D" w:rsidP="00C249CC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冷冻替代仪</w:t>
      </w:r>
      <w:r w:rsidR="00A419F5">
        <w:rPr>
          <w:rFonts w:asciiTheme="minorEastAsia" w:eastAsiaTheme="minorEastAsia" w:hAnsiTheme="minorEastAsia" w:hint="eastAsia"/>
          <w:b/>
          <w:sz w:val="24"/>
          <w:szCs w:val="28"/>
        </w:rPr>
        <w:t>两台</w:t>
      </w:r>
      <w:bookmarkStart w:id="0" w:name="_GoBack"/>
      <w:bookmarkEnd w:id="0"/>
    </w:p>
    <w:p w:rsidR="002F1D58" w:rsidRPr="00C249CC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/>
          <w:b/>
          <w:sz w:val="24"/>
          <w:szCs w:val="28"/>
        </w:rPr>
        <w:t>技术规格</w:t>
      </w:r>
    </w:p>
    <w:p w:rsidR="00C249CC" w:rsidRPr="00C249CC" w:rsidRDefault="00C249CC" w:rsidP="00C249CC">
      <w:pPr>
        <w:spacing w:line="360" w:lineRule="auto"/>
        <w:ind w:left="557" w:hangingChars="231" w:hanging="557"/>
        <w:jc w:val="left"/>
        <w:rPr>
          <w:rFonts w:asciiTheme="minorEastAsia" w:eastAsiaTheme="minorEastAsia" w:hAnsiTheme="minorEastAsia"/>
          <w:b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bCs/>
          <w:sz w:val="24"/>
          <w:szCs w:val="28"/>
        </w:rPr>
        <w:t>1.工作条件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1.1 工作温度：适于摄氏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℃～＋</w:t>
      </w:r>
      <w:r w:rsidR="00E83719" w:rsidRPr="00C249CC">
        <w:rPr>
          <w:rFonts w:asciiTheme="minorEastAsia" w:eastAsiaTheme="minorEastAsia" w:hAnsiTheme="minorEastAsia" w:hint="eastAsia"/>
          <w:sz w:val="24"/>
          <w:szCs w:val="28"/>
        </w:rPr>
        <w:t>4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℃的环境条件下运行。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1.2 工作湿度：适于相对湿度为9</w:t>
      </w:r>
      <w:r w:rsidRPr="00C249CC">
        <w:rPr>
          <w:rFonts w:asciiTheme="minorEastAsia" w:eastAsiaTheme="minorEastAsia" w:hAnsiTheme="minorEastAsia"/>
          <w:sz w:val="24"/>
          <w:szCs w:val="28"/>
        </w:rPr>
        <w:t>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％的环境条件下运行。</w:t>
      </w:r>
    </w:p>
    <w:p w:rsidR="002F1D58" w:rsidRPr="00C249CC" w:rsidRDefault="002F1D58" w:rsidP="00C249CC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1.3 工作电源：三相或单相，</w:t>
      </w:r>
      <w:r w:rsidRPr="00C249CC">
        <w:rPr>
          <w:rFonts w:asciiTheme="minorEastAsia" w:eastAsiaTheme="minorEastAsia" w:hAnsiTheme="minorEastAsia"/>
          <w:sz w:val="24"/>
          <w:szCs w:val="28"/>
        </w:rPr>
        <w:t>220V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C249CC">
        <w:rPr>
          <w:rFonts w:asciiTheme="minorEastAsia" w:eastAsiaTheme="minorEastAsia" w:hAnsiTheme="minorEastAsia"/>
          <w:sz w:val="24"/>
          <w:szCs w:val="28"/>
        </w:rPr>
        <w:sym w:font="Symbol" w:char="F0B1"/>
      </w:r>
      <w:r w:rsidRPr="00C249CC">
        <w:rPr>
          <w:rFonts w:asciiTheme="minorEastAsia" w:eastAsiaTheme="minorEastAsia" w:hAnsiTheme="minorEastAsia"/>
          <w:sz w:val="24"/>
          <w:szCs w:val="28"/>
        </w:rPr>
        <w:t>10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％）</w:t>
      </w:r>
      <w:r w:rsidRPr="00C249CC">
        <w:rPr>
          <w:rFonts w:asciiTheme="minorEastAsia" w:eastAsiaTheme="minorEastAsia" w:hAnsiTheme="minorEastAsia"/>
          <w:sz w:val="24"/>
          <w:szCs w:val="28"/>
        </w:rPr>
        <w:t>/50Hz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。配置符合中国有关标准要求的插头（如果没有这样的插头，则需提供适当的转换插座）。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1.4 仪器运行的持久性：可连续运行</w:t>
      </w:r>
    </w:p>
    <w:p w:rsidR="002F1D58" w:rsidRP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1.5 仪器的工作状态：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较强的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防震</w:t>
      </w:r>
      <w:r w:rsidR="000F7FAE">
        <w:rPr>
          <w:rFonts w:asciiTheme="minorEastAsia" w:eastAsiaTheme="minorEastAsia" w:hAnsiTheme="minorEastAsia" w:hint="eastAsia"/>
          <w:sz w:val="24"/>
          <w:szCs w:val="28"/>
        </w:rPr>
        <w:t>防磁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能力，工作稳定</w:t>
      </w:r>
    </w:p>
    <w:p w:rsidR="00C249CC" w:rsidRDefault="002F1D58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sz w:val="24"/>
          <w:szCs w:val="28"/>
        </w:rPr>
        <w:t>1.6 仪器设备的安全性：符合国家</w:t>
      </w:r>
      <w:r w:rsidR="00574250" w:rsidRPr="00C249CC">
        <w:rPr>
          <w:rFonts w:asciiTheme="minorEastAsia" w:eastAsiaTheme="minorEastAsia" w:hAnsiTheme="minorEastAsia" w:hint="eastAsia"/>
          <w:sz w:val="24"/>
          <w:szCs w:val="28"/>
        </w:rPr>
        <w:t>放射线防护安全标准和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电器安全标准</w:t>
      </w:r>
      <w:r w:rsidR="00C249CC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C249CC" w:rsidRPr="00C249CC" w:rsidRDefault="00C249CC" w:rsidP="00C249CC">
      <w:pPr>
        <w:spacing w:beforeLines="20" w:before="62" w:afterLines="20" w:after="62"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2.设备用途</w:t>
      </w:r>
    </w:p>
    <w:p w:rsidR="00574250" w:rsidRDefault="00F21C1D" w:rsidP="00C249CC">
      <w:pPr>
        <w:widowControl/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03160F">
        <w:rPr>
          <w:rFonts w:hAnsi="宋体" w:hint="eastAsia"/>
          <w:sz w:val="24"/>
        </w:rPr>
        <w:t>用于</w:t>
      </w:r>
      <w:r>
        <w:rPr>
          <w:rFonts w:hAnsi="宋体" w:hint="eastAsia"/>
          <w:sz w:val="24"/>
        </w:rPr>
        <w:t>生物样品高压冷冻后的固定脱水置换</w:t>
      </w:r>
      <w:r w:rsidRPr="0003160F">
        <w:rPr>
          <w:rFonts w:hAnsi="宋体" w:hint="eastAsia"/>
          <w:sz w:val="24"/>
        </w:rPr>
        <w:t>处理</w:t>
      </w:r>
      <w:r w:rsidR="00574250" w:rsidRPr="006423FB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9205DB" w:rsidRPr="00C249CC" w:rsidRDefault="009205DB" w:rsidP="00C249CC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3. 技术要求</w:t>
      </w:r>
    </w:p>
    <w:p w:rsidR="00F21C1D" w:rsidRPr="004F38E2" w:rsidRDefault="00574250" w:rsidP="00F21C1D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黑体"/>
          <w:noProof w:val="0"/>
          <w:kern w:val="0"/>
          <w:sz w:val="24"/>
        </w:rPr>
      </w:pPr>
      <w:r w:rsidRPr="004F38E2">
        <w:rPr>
          <w:rFonts w:asciiTheme="minorEastAsia" w:eastAsiaTheme="minorEastAsia" w:hAnsiTheme="minorEastAsia" w:hint="eastAsia"/>
          <w:sz w:val="24"/>
        </w:rPr>
        <w:t xml:space="preserve">3.1 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温度范围：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-140</w:t>
      </w:r>
      <w:r w:rsidR="00F21C1D" w:rsidRPr="004F38E2">
        <w:rPr>
          <w:rFonts w:asciiTheme="minorEastAsia" w:eastAsiaTheme="minorEastAsia" w:hAnsiTheme="minorEastAsia" w:cs="ArialUnicodeMS"/>
          <w:noProof w:val="0"/>
          <w:kern w:val="0"/>
          <w:sz w:val="24"/>
        </w:rPr>
        <w:t>°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C ~ +70</w:t>
      </w:r>
      <w:r w:rsidR="00F21C1D" w:rsidRPr="004F38E2">
        <w:rPr>
          <w:rFonts w:asciiTheme="minorEastAsia" w:eastAsiaTheme="minorEastAsia" w:hAnsiTheme="minorEastAsia" w:cs="ArialUnicodeMS"/>
          <w:noProof w:val="0"/>
          <w:kern w:val="0"/>
          <w:sz w:val="24"/>
        </w:rPr>
        <w:t>°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C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可控</w:t>
      </w:r>
    </w:p>
    <w:p w:rsidR="00F21C1D" w:rsidRPr="004F38E2" w:rsidRDefault="004F38E2" w:rsidP="00F21C1D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黑体"/>
          <w:noProof w:val="0"/>
          <w:kern w:val="0"/>
          <w:sz w:val="24"/>
        </w:rPr>
      </w:pPr>
      <w:r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3.</w:t>
      </w:r>
      <w:r w:rsidR="00F21C1D"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2</w:t>
      </w:r>
      <w:r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 xml:space="preserve"> 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液氮容积≥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35L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，一次充满可维持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5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天运行，设有独立液氮注入口</w:t>
      </w:r>
    </w:p>
    <w:p w:rsidR="00F21C1D" w:rsidRPr="004F38E2" w:rsidRDefault="004F38E2" w:rsidP="00F21C1D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黑体"/>
          <w:noProof w:val="0"/>
          <w:kern w:val="0"/>
          <w:sz w:val="24"/>
        </w:rPr>
      </w:pPr>
      <w:r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3.</w:t>
      </w:r>
      <w:r w:rsidR="00F21C1D"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3</w:t>
      </w:r>
      <w:r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 xml:space="preserve"> 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LED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照明，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LED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紫外灯</w:t>
      </w:r>
    </w:p>
    <w:p w:rsidR="00F21C1D" w:rsidRPr="004F38E2" w:rsidRDefault="004F38E2" w:rsidP="00F21C1D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黑体"/>
          <w:noProof w:val="0"/>
          <w:kern w:val="0"/>
          <w:sz w:val="24"/>
        </w:rPr>
      </w:pPr>
      <w:r w:rsidRPr="004F38E2">
        <w:rPr>
          <w:rFonts w:asciiTheme="minorEastAsia" w:eastAsiaTheme="minorEastAsia" w:hAnsiTheme="minorEastAsia"/>
          <w:sz w:val="24"/>
        </w:rPr>
        <w:t>*</w:t>
      </w:r>
      <w:r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3.</w:t>
      </w:r>
      <w:r w:rsidR="00F21C1D"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4</w:t>
      </w:r>
      <w:r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 xml:space="preserve"> 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安全，内置排风系统，有毒有害气体可排出室外</w:t>
      </w:r>
    </w:p>
    <w:p w:rsidR="00F21C1D" w:rsidRPr="004F38E2" w:rsidRDefault="004F38E2" w:rsidP="00F21C1D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UniversLTStd-Cn"/>
          <w:noProof w:val="0"/>
          <w:kern w:val="0"/>
          <w:sz w:val="24"/>
        </w:rPr>
      </w:pPr>
      <w:r w:rsidRPr="004F38E2">
        <w:rPr>
          <w:rFonts w:asciiTheme="minorEastAsia" w:eastAsiaTheme="minorEastAsia" w:hAnsiTheme="minorEastAsia" w:hint="eastAsia"/>
          <w:sz w:val="24"/>
          <w:lang w:val="sv-SE"/>
        </w:rPr>
        <w:t>3.5</w:t>
      </w:r>
      <w:r w:rsidR="00F21C1D" w:rsidRPr="004F38E2">
        <w:rPr>
          <w:rFonts w:asciiTheme="minorEastAsia" w:eastAsiaTheme="minorEastAsia" w:hAnsiTheme="minorEastAsia" w:hint="eastAsia"/>
          <w:sz w:val="24"/>
          <w:lang w:val="sv-SE"/>
        </w:rPr>
        <w:t xml:space="preserve"> 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允许在低于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-140</w:t>
      </w:r>
      <w:r w:rsidR="00F21C1D" w:rsidRPr="004F38E2">
        <w:rPr>
          <w:rFonts w:asciiTheme="minorEastAsia" w:eastAsiaTheme="minorEastAsia" w:hAnsiTheme="minorEastAsia" w:cs="ArialUnicodeMS"/>
          <w:noProof w:val="0"/>
          <w:kern w:val="0"/>
          <w:sz w:val="24"/>
        </w:rPr>
        <w:t>°</w:t>
      </w:r>
      <w:r w:rsidR="00F21C1D" w:rsidRPr="004F38E2">
        <w:rPr>
          <w:rFonts w:asciiTheme="minorEastAsia" w:eastAsiaTheme="minorEastAsia" w:hAnsiTheme="minorEastAsia" w:cs="UniversLTStd-Cn"/>
          <w:noProof w:val="0"/>
          <w:kern w:val="0"/>
          <w:sz w:val="24"/>
        </w:rPr>
        <w:t>C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进行样品转移</w:t>
      </w:r>
    </w:p>
    <w:p w:rsidR="00F21C1D" w:rsidRPr="004F38E2" w:rsidRDefault="004F38E2" w:rsidP="00F21C1D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黑体"/>
          <w:noProof w:val="0"/>
          <w:kern w:val="0"/>
          <w:sz w:val="24"/>
        </w:rPr>
      </w:pPr>
      <w:r w:rsidRPr="004F38E2">
        <w:rPr>
          <w:rFonts w:asciiTheme="minorEastAsia" w:eastAsiaTheme="minorEastAsia" w:hAnsiTheme="minorEastAsia" w:hint="eastAsia"/>
          <w:sz w:val="24"/>
        </w:rPr>
        <w:t xml:space="preserve">3.6 </w:t>
      </w:r>
      <w:r w:rsidRPr="004F38E2">
        <w:rPr>
          <w:rFonts w:asciiTheme="minorEastAsia" w:eastAsiaTheme="minorEastAsia" w:hAnsiTheme="minorEastAsia"/>
          <w:sz w:val="24"/>
          <w:lang w:bidi="my-MM"/>
        </w:rPr>
        <w:t>当保护盖或者紫外灯移除时，</w:t>
      </w:r>
      <w:r w:rsidRPr="004F38E2">
        <w:rPr>
          <w:rFonts w:asciiTheme="minorEastAsia" w:eastAsiaTheme="minorEastAsia" w:hAnsiTheme="minorEastAsia" w:hint="eastAsia"/>
          <w:sz w:val="24"/>
          <w:lang w:bidi="my-MM"/>
        </w:rPr>
        <w:t>可</w:t>
      </w:r>
      <w:r w:rsidRPr="004F38E2">
        <w:rPr>
          <w:rFonts w:asciiTheme="minorEastAsia" w:eastAsiaTheme="minorEastAsia" w:hAnsiTheme="minorEastAsia"/>
          <w:sz w:val="24"/>
          <w:lang w:bidi="my-MM"/>
        </w:rPr>
        <w:t>自动启用转移功能，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排除湿气和氧气的影响</w:t>
      </w:r>
    </w:p>
    <w:p w:rsidR="00F21C1D" w:rsidRPr="004F38E2" w:rsidRDefault="004F38E2" w:rsidP="00F21C1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F38E2">
        <w:rPr>
          <w:rFonts w:asciiTheme="minorEastAsia" w:eastAsiaTheme="minorEastAsia" w:hAnsiTheme="minorEastAsia" w:hint="eastAsia"/>
          <w:sz w:val="24"/>
        </w:rPr>
        <w:t>3.7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可存储</w:t>
      </w:r>
      <w:r w:rsidR="00F21C1D"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多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组用户，每个用户可存储</w:t>
      </w:r>
      <w:r w:rsidR="00F21C1D" w:rsidRPr="004F38E2">
        <w:rPr>
          <w:rFonts w:asciiTheme="minorEastAsia" w:eastAsiaTheme="minorEastAsia" w:hAnsiTheme="minorEastAsia" w:cs="UniversLTStd-Cn" w:hint="eastAsia"/>
          <w:noProof w:val="0"/>
          <w:kern w:val="0"/>
          <w:sz w:val="24"/>
        </w:rPr>
        <w:t>多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组程序</w:t>
      </w:r>
    </w:p>
    <w:p w:rsidR="00F21C1D" w:rsidRPr="004F38E2" w:rsidRDefault="004F38E2" w:rsidP="00F21C1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F38E2">
        <w:rPr>
          <w:rFonts w:asciiTheme="minorEastAsia" w:eastAsiaTheme="minorEastAsia" w:hAnsiTheme="minorEastAsia" w:hint="eastAsia"/>
          <w:sz w:val="24"/>
        </w:rPr>
        <w:t>3.8</w:t>
      </w:r>
      <w:r w:rsidR="00F21C1D"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电脑程序化控制，</w:t>
      </w:r>
      <w:r w:rsidRPr="004F38E2">
        <w:rPr>
          <w:rFonts w:asciiTheme="minorEastAsia" w:eastAsiaTheme="minorEastAsia" w:hAnsiTheme="minorEastAsia"/>
          <w:sz w:val="24"/>
          <w:lang w:bidi="my-MM"/>
        </w:rPr>
        <w:t>彩色液晶屏显示，图形化实时显示处理步骤</w:t>
      </w:r>
      <w:r w:rsidRPr="004F38E2">
        <w:rPr>
          <w:rFonts w:asciiTheme="minorEastAsia" w:eastAsiaTheme="minorEastAsia" w:hAnsiTheme="minorEastAsia" w:cs="黑体" w:hint="eastAsia"/>
          <w:noProof w:val="0"/>
          <w:kern w:val="0"/>
          <w:sz w:val="24"/>
        </w:rPr>
        <w:t>，</w:t>
      </w:r>
      <w:r w:rsidRPr="004F38E2">
        <w:rPr>
          <w:rFonts w:asciiTheme="minorEastAsia" w:eastAsiaTheme="minorEastAsia" w:hAnsiTheme="minorEastAsia"/>
          <w:sz w:val="24"/>
          <w:lang w:bidi="my-MM"/>
        </w:rPr>
        <w:t>支持USB导入导出程序和记录文件</w:t>
      </w:r>
    </w:p>
    <w:p w:rsidR="002F1D58" w:rsidRPr="004403BB" w:rsidRDefault="002F1D58" w:rsidP="00F21C1D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4403BB">
        <w:rPr>
          <w:rFonts w:asciiTheme="minorEastAsia" w:eastAsiaTheme="minorEastAsia" w:hAnsiTheme="minorEastAsia"/>
          <w:sz w:val="24"/>
        </w:rPr>
        <w:t>注：*表示必须满足且重要的指标</w:t>
      </w:r>
    </w:p>
    <w:p w:rsidR="002F1D58" w:rsidRPr="00C249CC" w:rsidRDefault="009205DB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4.</w:t>
      </w:r>
      <w:r w:rsidRPr="00C249CC">
        <w:rPr>
          <w:rFonts w:asciiTheme="minorEastAsia" w:eastAsiaTheme="minorEastAsia" w:hAnsiTheme="minorEastAsia"/>
          <w:b/>
          <w:sz w:val="24"/>
          <w:szCs w:val="28"/>
        </w:rPr>
        <w:t>技术服务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1 安装、调试与培训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仪器到货后，厂家需在接到用户通知后10个工作日内进行安装调试；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按照买方和卖方双方同意的标准对主机、附件，软件的性能和功能进行测试；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提供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现场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免费培训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培训内容包括仪器的技术原理、仪器操作、仪器基本维护等。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lastRenderedPageBreak/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.2 验收：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实现系统成套联调并达到</w:t>
      </w:r>
      <w:r w:rsidR="002F1D58" w:rsidRPr="00C249CC">
        <w:rPr>
          <w:rFonts w:asciiTheme="minorEastAsia" w:eastAsiaTheme="minorEastAsia" w:hAnsiTheme="minorEastAsia" w:hint="eastAsia"/>
          <w:sz w:val="24"/>
          <w:szCs w:val="28"/>
        </w:rPr>
        <w:t>招标文件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的技术要求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 xml:space="preserve">.3 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保修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保修期为安装验收合格之日起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年，在保修期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内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软硬件出现的问题，接到用户通知后二十四小时内给予答复，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个工作日内给与解决方案并到达用户现场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免费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解决问题。重大问题或其它无法立刻解决的问题应在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两周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内解决或提出明确的解决方案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，如不能按期解决的，保修期自动按照用户报修日至修复日顺延。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设备保修期满前1个月，卖方免费负责一次全面的检查、维护，并写出正式报告，如发现潜在问题，应负责排除。</w:t>
      </w:r>
    </w:p>
    <w:p w:rsidR="002F1D58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设备供应商提供终身维修，并保证保修期满后不低于十年的零配件及消耗品的供应。</w:t>
      </w:r>
    </w:p>
    <w:p w:rsidR="00B5691D" w:rsidRPr="00B5691D" w:rsidRDefault="00B5691D" w:rsidP="00B5691D">
      <w:pPr>
        <w:spacing w:line="360" w:lineRule="auto"/>
        <w:ind w:firstLineChars="300" w:firstLine="720"/>
        <w:rPr>
          <w:noProof w:val="0"/>
          <w:sz w:val="24"/>
          <w:szCs w:val="20"/>
        </w:rPr>
      </w:pPr>
      <w:r w:rsidRPr="00D15D56">
        <w:rPr>
          <w:rFonts w:hAnsi="宋体"/>
          <w:noProof w:val="0"/>
          <w:sz w:val="24"/>
          <w:szCs w:val="20"/>
        </w:rPr>
        <w:t>提供全套的备品备件清单。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.4 软件升级</w:t>
      </w:r>
      <w:r w:rsid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在硬件支持的前提下，免费提供软件升级。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4.5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提供维护</w:t>
      </w:r>
      <w:r w:rsidR="002F1D58" w:rsidRPr="00C249CC">
        <w:rPr>
          <w:rFonts w:asciiTheme="minorEastAsia" w:eastAsiaTheme="minorEastAsia" w:hAnsiTheme="minorEastAsia" w:hint="eastAsia"/>
          <w:bCs/>
          <w:sz w:val="24"/>
          <w:szCs w:val="28"/>
        </w:rPr>
        <w:t>手册和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操作手册。</w:t>
      </w:r>
    </w:p>
    <w:p w:rsidR="006E3D0C" w:rsidRPr="00C249CC" w:rsidRDefault="006E3D0C" w:rsidP="00C249CC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8"/>
        </w:rPr>
      </w:pPr>
    </w:p>
    <w:sectPr w:rsidR="006E3D0C" w:rsidRPr="00C249CC" w:rsidSect="0007414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26" w:rsidRDefault="001A3C26">
      <w:r>
        <w:separator/>
      </w:r>
    </w:p>
  </w:endnote>
  <w:endnote w:type="continuationSeparator" w:id="0">
    <w:p w:rsidR="001A3C26" w:rsidRDefault="001A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楷體">
    <w:altName w:val="PMingLiU"/>
    <w:charset w:val="88"/>
    <w:family w:val="modern"/>
    <w:pitch w:val="fixed"/>
    <w:sig w:usb0="80000001" w:usb1="28091800" w:usb2="00000016" w:usb3="00000000" w:csb0="001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2707" w:rsidRDefault="009C27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ind w:firstLineChars="2200" w:firstLine="3960"/>
      <w:rPr>
        <w:rFonts w:eastAsia="PMingLiU"/>
        <w:lang w:eastAsia="zh-TW"/>
      </w:rPr>
    </w:pPr>
    <w:r>
      <w:rPr>
        <w:rStyle w:val="a9"/>
        <w:rFonts w:hint="eastAsia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419F5">
      <w:rPr>
        <w:rStyle w:val="a9"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ascii="宋体" w:hAnsi="宋体"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A419F5"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26" w:rsidRDefault="001A3C26">
      <w:r>
        <w:separator/>
      </w:r>
    </w:p>
  </w:footnote>
  <w:footnote w:type="continuationSeparator" w:id="0">
    <w:p w:rsidR="001A3C26" w:rsidRDefault="001A3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7"/>
      <w:jc w:val="both"/>
    </w:pPr>
    <w:r>
      <w:rPr>
        <w:rFonts w:hint="eastAsia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D36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1">
    <w:nsid w:val="0BF14741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C9587A"/>
    <w:multiLevelType w:val="hybridMultilevel"/>
    <w:tmpl w:val="1A68654A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184D9B"/>
    <w:multiLevelType w:val="hybridMultilevel"/>
    <w:tmpl w:val="D88AD46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27616F58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5">
    <w:nsid w:val="29304935"/>
    <w:multiLevelType w:val="hybridMultilevel"/>
    <w:tmpl w:val="7586FC0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2985097E"/>
    <w:multiLevelType w:val="hybridMultilevel"/>
    <w:tmpl w:val="CDE0BDA2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abstractNum w:abstractNumId="7">
    <w:nsid w:val="2D874024"/>
    <w:multiLevelType w:val="multilevel"/>
    <w:tmpl w:val="3A32E258"/>
    <w:lvl w:ilvl="0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73E77BC"/>
    <w:multiLevelType w:val="hybridMultilevel"/>
    <w:tmpl w:val="957E9CEE"/>
    <w:lvl w:ilvl="0" w:tplc="89A034D0">
      <w:start w:val="1"/>
      <w:numFmt w:val="bullet"/>
      <w:lvlText w:val="-"/>
      <w:lvlJc w:val="left"/>
      <w:pPr>
        <w:ind w:left="138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9">
    <w:nsid w:val="37E87754"/>
    <w:multiLevelType w:val="hybridMultilevel"/>
    <w:tmpl w:val="3A32E258"/>
    <w:lvl w:ilvl="0" w:tplc="8F4E2EA8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90F2299"/>
    <w:multiLevelType w:val="hybridMultilevel"/>
    <w:tmpl w:val="DFB475C4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F210919"/>
    <w:multiLevelType w:val="hybridMultilevel"/>
    <w:tmpl w:val="4D9CB6B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>
    <w:nsid w:val="42805BDB"/>
    <w:multiLevelType w:val="hybridMultilevel"/>
    <w:tmpl w:val="6ED2102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>
    <w:nsid w:val="46BC5B6B"/>
    <w:multiLevelType w:val="hybridMultilevel"/>
    <w:tmpl w:val="9C8E5D90"/>
    <w:lvl w:ilvl="0" w:tplc="35BE26EE">
      <w:numFmt w:val="bullet"/>
      <w:lvlText w:val="＊"/>
      <w:lvlJc w:val="left"/>
      <w:pPr>
        <w:ind w:left="906" w:hanging="480"/>
      </w:pPr>
      <w:rPr>
        <w:rFonts w:ascii="MS Mincho" w:eastAsia="MS Mincho" w:hAnsi="MS Mincho" w:cs="Times New Roman" w:hint="eastAsia"/>
        <w:i w:val="0"/>
      </w:rPr>
    </w:lvl>
    <w:lvl w:ilvl="1" w:tplc="4DFE995A">
      <w:numFmt w:val="bullet"/>
      <w:lvlText w:val="＊"/>
      <w:lvlJc w:val="left"/>
      <w:pPr>
        <w:tabs>
          <w:tab w:val="num" w:pos="1266"/>
        </w:tabs>
        <w:ind w:left="1266" w:hanging="360"/>
      </w:pPr>
      <w:rPr>
        <w:rFonts w:ascii="MS Mincho" w:eastAsia="MS Mincho" w:hAnsi="MS Mincho" w:cs="Times New Roman" w:hint="eastAsia"/>
        <w:i w:val="0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>
    <w:nsid w:val="46FF6E18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B2A5063"/>
    <w:multiLevelType w:val="multilevel"/>
    <w:tmpl w:val="EE5620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7B91022"/>
    <w:multiLevelType w:val="multilevel"/>
    <w:tmpl w:val="48A080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58335530"/>
    <w:multiLevelType w:val="singleLevel"/>
    <w:tmpl w:val="C80A9D8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abstractNum w:abstractNumId="18">
    <w:nsid w:val="58C66402"/>
    <w:multiLevelType w:val="multilevel"/>
    <w:tmpl w:val="96C470A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9C21FD8"/>
    <w:multiLevelType w:val="multilevel"/>
    <w:tmpl w:val="07522C8A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lvlText w:val="2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pStyle w:val="3"/>
      <w:lvlText w:val="%1.3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4">
      <w:start w:val="1"/>
      <w:numFmt w:val="upperLetter"/>
      <w:pStyle w:val="5"/>
      <w:lvlText w:val="%5)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7"/>
      <w:lvlText w:val="%7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7">
      <w:start w:val="1"/>
      <w:numFmt w:val="lowerRoman"/>
      <w:pStyle w:val="8"/>
      <w:lvlText w:val="%8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4"/>
        </w:tabs>
        <w:ind w:left="284" w:hanging="851"/>
      </w:pPr>
      <w:rPr>
        <w:rFonts w:hint="default"/>
      </w:rPr>
    </w:lvl>
  </w:abstractNum>
  <w:abstractNum w:abstractNumId="20">
    <w:nsid w:val="5FCC6BAA"/>
    <w:multiLevelType w:val="hybridMultilevel"/>
    <w:tmpl w:val="CE10E896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10F3576"/>
    <w:multiLevelType w:val="hybridMultilevel"/>
    <w:tmpl w:val="FE3E17C8"/>
    <w:lvl w:ilvl="0" w:tplc="E56E30A8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2">
    <w:nsid w:val="63DC2E88"/>
    <w:multiLevelType w:val="multilevel"/>
    <w:tmpl w:val="8D100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4991311"/>
    <w:multiLevelType w:val="hybridMultilevel"/>
    <w:tmpl w:val="B83EBA20"/>
    <w:lvl w:ilvl="0" w:tplc="610A12FC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4">
    <w:nsid w:val="67185CC2"/>
    <w:multiLevelType w:val="hybridMultilevel"/>
    <w:tmpl w:val="B14C1CAA"/>
    <w:lvl w:ilvl="0" w:tplc="0ED2D992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8F84946"/>
    <w:multiLevelType w:val="hybridMultilevel"/>
    <w:tmpl w:val="DAA8F132"/>
    <w:lvl w:ilvl="0" w:tplc="FFFFFFFF">
      <w:start w:val="1"/>
      <w:numFmt w:val="decimal"/>
      <w:lvlText w:val="%1）"/>
      <w:lvlJc w:val="left"/>
      <w:pPr>
        <w:tabs>
          <w:tab w:val="num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 w:tplc="2BB8BD62">
      <w:start w:val="8"/>
      <w:numFmt w:val="japaneseCounting"/>
      <w:lvlText w:val="第%2章"/>
      <w:lvlJc w:val="left"/>
      <w:pPr>
        <w:tabs>
          <w:tab w:val="num" w:pos="1935"/>
        </w:tabs>
        <w:ind w:left="1935" w:hanging="1515"/>
      </w:pPr>
      <w:rPr>
        <w:rFonts w:hint="default"/>
      </w:rPr>
    </w:lvl>
    <w:lvl w:ilvl="2" w:tplc="CB1454F0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9AC36BD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27">
    <w:nsid w:val="76CE158D"/>
    <w:multiLevelType w:val="hybridMultilevel"/>
    <w:tmpl w:val="12BE77C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8">
    <w:nsid w:val="7DE0558C"/>
    <w:multiLevelType w:val="hybridMultilevel"/>
    <w:tmpl w:val="54A0CE1A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num w:numId="1">
    <w:abstractNumId w:val="17"/>
    <w:lvlOverride w:ilvl="0">
      <w:startOverride w:val="1"/>
    </w:lvlOverride>
  </w:num>
  <w:num w:numId="2">
    <w:abstractNumId w:val="19"/>
  </w:num>
  <w:num w:numId="3">
    <w:abstractNumId w:val="2"/>
  </w:num>
  <w:num w:numId="4">
    <w:abstractNumId w:val="10"/>
  </w:num>
  <w:num w:numId="5">
    <w:abstractNumId w:val="8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20"/>
  </w:num>
  <w:num w:numId="12">
    <w:abstractNumId w:val="13"/>
  </w:num>
  <w:num w:numId="13">
    <w:abstractNumId w:val="21"/>
  </w:num>
  <w:num w:numId="14">
    <w:abstractNumId w:val="23"/>
  </w:num>
  <w:num w:numId="15">
    <w:abstractNumId w:val="1"/>
  </w:num>
  <w:num w:numId="16">
    <w:abstractNumId w:val="14"/>
  </w:num>
  <w:num w:numId="17">
    <w:abstractNumId w:val="9"/>
  </w:num>
  <w:num w:numId="18">
    <w:abstractNumId w:val="7"/>
  </w:num>
  <w:num w:numId="19">
    <w:abstractNumId w:val="24"/>
  </w:num>
  <w:num w:numId="20">
    <w:abstractNumId w:val="28"/>
  </w:num>
  <w:num w:numId="21">
    <w:abstractNumId w:val="6"/>
  </w:num>
  <w:num w:numId="22">
    <w:abstractNumId w:val="18"/>
  </w:num>
  <w:num w:numId="23">
    <w:abstractNumId w:val="15"/>
  </w:num>
  <w:num w:numId="24">
    <w:abstractNumId w:val="0"/>
  </w:num>
  <w:num w:numId="25">
    <w:abstractNumId w:val="26"/>
  </w:num>
  <w:num w:numId="26">
    <w:abstractNumId w:val="4"/>
  </w:num>
  <w:num w:numId="27">
    <w:abstractNumId w:val="22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6"/>
    <w:rsid w:val="00002943"/>
    <w:rsid w:val="000217CE"/>
    <w:rsid w:val="000345F3"/>
    <w:rsid w:val="00034752"/>
    <w:rsid w:val="000435A4"/>
    <w:rsid w:val="00064512"/>
    <w:rsid w:val="00074140"/>
    <w:rsid w:val="0009502B"/>
    <w:rsid w:val="000D048D"/>
    <w:rsid w:val="000D1BAF"/>
    <w:rsid w:val="000F73F3"/>
    <w:rsid w:val="000F7FAE"/>
    <w:rsid w:val="00111498"/>
    <w:rsid w:val="00116C83"/>
    <w:rsid w:val="00131878"/>
    <w:rsid w:val="00145CA4"/>
    <w:rsid w:val="0015380B"/>
    <w:rsid w:val="00164656"/>
    <w:rsid w:val="001A3C26"/>
    <w:rsid w:val="001B7074"/>
    <w:rsid w:val="001C6F17"/>
    <w:rsid w:val="001D5F7A"/>
    <w:rsid w:val="001D7838"/>
    <w:rsid w:val="001F78E1"/>
    <w:rsid w:val="00222D35"/>
    <w:rsid w:val="00227545"/>
    <w:rsid w:val="00271AFB"/>
    <w:rsid w:val="00273297"/>
    <w:rsid w:val="00283F47"/>
    <w:rsid w:val="00290160"/>
    <w:rsid w:val="002A6DFE"/>
    <w:rsid w:val="002C4FFB"/>
    <w:rsid w:val="002C6680"/>
    <w:rsid w:val="002C6F72"/>
    <w:rsid w:val="002E2AD5"/>
    <w:rsid w:val="002E327E"/>
    <w:rsid w:val="002F1D58"/>
    <w:rsid w:val="00311309"/>
    <w:rsid w:val="00383A73"/>
    <w:rsid w:val="00391D22"/>
    <w:rsid w:val="00393F7B"/>
    <w:rsid w:val="003C0CDB"/>
    <w:rsid w:val="003C4519"/>
    <w:rsid w:val="003D52DE"/>
    <w:rsid w:val="003D73BC"/>
    <w:rsid w:val="004040BD"/>
    <w:rsid w:val="00406CE9"/>
    <w:rsid w:val="00415913"/>
    <w:rsid w:val="004403BB"/>
    <w:rsid w:val="0044139C"/>
    <w:rsid w:val="00442D34"/>
    <w:rsid w:val="00444FB3"/>
    <w:rsid w:val="00474232"/>
    <w:rsid w:val="00476981"/>
    <w:rsid w:val="0049033B"/>
    <w:rsid w:val="00490B50"/>
    <w:rsid w:val="0049190A"/>
    <w:rsid w:val="004A3CAD"/>
    <w:rsid w:val="004A3D3A"/>
    <w:rsid w:val="004B751B"/>
    <w:rsid w:val="004F048D"/>
    <w:rsid w:val="004F38E2"/>
    <w:rsid w:val="0051710C"/>
    <w:rsid w:val="00526082"/>
    <w:rsid w:val="00527878"/>
    <w:rsid w:val="00542CE1"/>
    <w:rsid w:val="00574250"/>
    <w:rsid w:val="00574831"/>
    <w:rsid w:val="0057567E"/>
    <w:rsid w:val="00576ACC"/>
    <w:rsid w:val="005835BF"/>
    <w:rsid w:val="005A101B"/>
    <w:rsid w:val="005B6D63"/>
    <w:rsid w:val="005C4CB2"/>
    <w:rsid w:val="005C75FE"/>
    <w:rsid w:val="005F3641"/>
    <w:rsid w:val="00615879"/>
    <w:rsid w:val="00620016"/>
    <w:rsid w:val="00643DEB"/>
    <w:rsid w:val="00650AAB"/>
    <w:rsid w:val="00664C07"/>
    <w:rsid w:val="006708CF"/>
    <w:rsid w:val="00675C18"/>
    <w:rsid w:val="00682E1A"/>
    <w:rsid w:val="006D41ED"/>
    <w:rsid w:val="006E3D0C"/>
    <w:rsid w:val="006E7956"/>
    <w:rsid w:val="006E7F01"/>
    <w:rsid w:val="00700183"/>
    <w:rsid w:val="00724A4C"/>
    <w:rsid w:val="00731F63"/>
    <w:rsid w:val="00745D66"/>
    <w:rsid w:val="00750141"/>
    <w:rsid w:val="00763933"/>
    <w:rsid w:val="00765176"/>
    <w:rsid w:val="007663D3"/>
    <w:rsid w:val="00771334"/>
    <w:rsid w:val="00772B75"/>
    <w:rsid w:val="007974E0"/>
    <w:rsid w:val="007A018F"/>
    <w:rsid w:val="007A01B3"/>
    <w:rsid w:val="007C1032"/>
    <w:rsid w:val="007C3A24"/>
    <w:rsid w:val="007F21B3"/>
    <w:rsid w:val="007F6250"/>
    <w:rsid w:val="00803411"/>
    <w:rsid w:val="008100FD"/>
    <w:rsid w:val="00814E23"/>
    <w:rsid w:val="00853115"/>
    <w:rsid w:val="008702B4"/>
    <w:rsid w:val="008878DD"/>
    <w:rsid w:val="008A164D"/>
    <w:rsid w:val="008A4C08"/>
    <w:rsid w:val="008B080C"/>
    <w:rsid w:val="008B16F6"/>
    <w:rsid w:val="008B6E48"/>
    <w:rsid w:val="008C7807"/>
    <w:rsid w:val="008F288E"/>
    <w:rsid w:val="00900FAD"/>
    <w:rsid w:val="00903F70"/>
    <w:rsid w:val="009204CE"/>
    <w:rsid w:val="009205DB"/>
    <w:rsid w:val="00924527"/>
    <w:rsid w:val="00943E30"/>
    <w:rsid w:val="0095218E"/>
    <w:rsid w:val="009608F2"/>
    <w:rsid w:val="00980D35"/>
    <w:rsid w:val="0098322B"/>
    <w:rsid w:val="00997233"/>
    <w:rsid w:val="009C2707"/>
    <w:rsid w:val="009C68C4"/>
    <w:rsid w:val="009D0DD4"/>
    <w:rsid w:val="009D2820"/>
    <w:rsid w:val="009E03E1"/>
    <w:rsid w:val="009E5E3E"/>
    <w:rsid w:val="009E7F6F"/>
    <w:rsid w:val="00A338EC"/>
    <w:rsid w:val="00A35B9E"/>
    <w:rsid w:val="00A419F5"/>
    <w:rsid w:val="00A42FD8"/>
    <w:rsid w:val="00A5407D"/>
    <w:rsid w:val="00A560F3"/>
    <w:rsid w:val="00A660D6"/>
    <w:rsid w:val="00A777C7"/>
    <w:rsid w:val="00A77ADB"/>
    <w:rsid w:val="00A82780"/>
    <w:rsid w:val="00AA7877"/>
    <w:rsid w:val="00AB4FBF"/>
    <w:rsid w:val="00AC1D5B"/>
    <w:rsid w:val="00AD54F4"/>
    <w:rsid w:val="00AF12D5"/>
    <w:rsid w:val="00B14982"/>
    <w:rsid w:val="00B3299E"/>
    <w:rsid w:val="00B369B7"/>
    <w:rsid w:val="00B373B4"/>
    <w:rsid w:val="00B41A69"/>
    <w:rsid w:val="00B43573"/>
    <w:rsid w:val="00B539DE"/>
    <w:rsid w:val="00B5691D"/>
    <w:rsid w:val="00B657B9"/>
    <w:rsid w:val="00B671C0"/>
    <w:rsid w:val="00B82639"/>
    <w:rsid w:val="00B869D7"/>
    <w:rsid w:val="00BA4E3A"/>
    <w:rsid w:val="00BB2B07"/>
    <w:rsid w:val="00BD2311"/>
    <w:rsid w:val="00BD252D"/>
    <w:rsid w:val="00BF12B3"/>
    <w:rsid w:val="00BF6E98"/>
    <w:rsid w:val="00C1484B"/>
    <w:rsid w:val="00C249CC"/>
    <w:rsid w:val="00C25FA4"/>
    <w:rsid w:val="00C31255"/>
    <w:rsid w:val="00C31423"/>
    <w:rsid w:val="00C32968"/>
    <w:rsid w:val="00C34D9F"/>
    <w:rsid w:val="00C4577A"/>
    <w:rsid w:val="00C661B8"/>
    <w:rsid w:val="00C778B1"/>
    <w:rsid w:val="00C83581"/>
    <w:rsid w:val="00C877AF"/>
    <w:rsid w:val="00CA4303"/>
    <w:rsid w:val="00CA4EFC"/>
    <w:rsid w:val="00CA716C"/>
    <w:rsid w:val="00CC41D2"/>
    <w:rsid w:val="00CE109C"/>
    <w:rsid w:val="00D15D56"/>
    <w:rsid w:val="00D40CAA"/>
    <w:rsid w:val="00D44B19"/>
    <w:rsid w:val="00D52BD7"/>
    <w:rsid w:val="00D60FB7"/>
    <w:rsid w:val="00D61EF3"/>
    <w:rsid w:val="00D743B5"/>
    <w:rsid w:val="00D9113C"/>
    <w:rsid w:val="00DB78F1"/>
    <w:rsid w:val="00DC3E03"/>
    <w:rsid w:val="00DE05E7"/>
    <w:rsid w:val="00DE45BB"/>
    <w:rsid w:val="00E10332"/>
    <w:rsid w:val="00E14B8F"/>
    <w:rsid w:val="00E417AD"/>
    <w:rsid w:val="00E431E2"/>
    <w:rsid w:val="00E45A31"/>
    <w:rsid w:val="00E57342"/>
    <w:rsid w:val="00E61BFB"/>
    <w:rsid w:val="00E70B32"/>
    <w:rsid w:val="00E8116C"/>
    <w:rsid w:val="00E83719"/>
    <w:rsid w:val="00E96C32"/>
    <w:rsid w:val="00ED1E7E"/>
    <w:rsid w:val="00EE1946"/>
    <w:rsid w:val="00EE34C6"/>
    <w:rsid w:val="00EE6D57"/>
    <w:rsid w:val="00EF5759"/>
    <w:rsid w:val="00F01C43"/>
    <w:rsid w:val="00F1528A"/>
    <w:rsid w:val="00F21C1D"/>
    <w:rsid w:val="00F30C89"/>
    <w:rsid w:val="00F41A46"/>
    <w:rsid w:val="00F470A8"/>
    <w:rsid w:val="00F64798"/>
    <w:rsid w:val="00F8328B"/>
    <w:rsid w:val="00FD54EB"/>
    <w:rsid w:val="00FF71AF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82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6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821</Characters>
  <Application>Microsoft Office Word</Application>
  <DocSecurity>0</DocSecurity>
  <Lines>6</Lines>
  <Paragraphs>1</Paragraphs>
  <ScaleCrop>false</ScaleCrop>
  <Company>dhgjtryr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第八章</dc:title>
  <dc:creator>starcraft</dc:creator>
  <cp:lastModifiedBy>sun</cp:lastModifiedBy>
  <cp:revision>5</cp:revision>
  <cp:lastPrinted>2007-06-11T06:22:00Z</cp:lastPrinted>
  <dcterms:created xsi:type="dcterms:W3CDTF">2015-03-30T12:20:00Z</dcterms:created>
  <dcterms:modified xsi:type="dcterms:W3CDTF">2015-03-31T03:04:00Z</dcterms:modified>
</cp:coreProperties>
</file>